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3E1E6" w14:textId="77777777" w:rsidR="00FA6423" w:rsidRDefault="0069587E">
      <w:pPr>
        <w:spacing w:before="240" w:after="240" w:line="240" w:lineRule="auto"/>
        <w:jc w:val="center"/>
        <w:rPr>
          <w:rFonts w:ascii="Times New Roman" w:hAnsi="Times New Roman" w:cs="Times New Roman"/>
          <w:sz w:val="28"/>
          <w:szCs w:val="28"/>
        </w:rPr>
      </w:pPr>
      <w:r>
        <w:rPr>
          <w:rFonts w:ascii="Times New Roman" w:eastAsia="Times New Roman" w:hAnsi="Times New Roman" w:cs="Times New Roman"/>
          <w:b/>
          <w:bCs/>
          <w:sz w:val="28"/>
          <w:szCs w:val="28"/>
        </w:rPr>
        <w:t>PHÁT HUY THIẾT CHẾ TRỌNG TÀI ĐỂ BẢO VỆ LỢI ÍCH CHÍNH ĐÁNG CỦA DOANH NGHIỆP TRONG QUAN HỆ KINH TẾ QUỐC TẾ</w:t>
      </w:r>
    </w:p>
    <w:p w14:paraId="79BE2120" w14:textId="04871C4F" w:rsidR="00FA6423" w:rsidRPr="002F7143" w:rsidRDefault="00D35D50">
      <w:pPr>
        <w:spacing w:before="240" w:after="240" w:line="240" w:lineRule="auto"/>
        <w:jc w:val="right"/>
        <w:rPr>
          <w:rFonts w:ascii="Times New Roman" w:hAnsi="Times New Roman" w:cs="Times New Roman"/>
          <w:b/>
          <w:iCs/>
          <w:sz w:val="28"/>
          <w:szCs w:val="28"/>
        </w:rPr>
      </w:pPr>
      <w:r w:rsidRPr="002F7143">
        <w:rPr>
          <w:rFonts w:ascii="Times New Roman" w:eastAsia="Times New Roman" w:hAnsi="Times New Roman" w:cs="Times New Roman"/>
          <w:b/>
          <w:iCs/>
          <w:sz w:val="28"/>
          <w:szCs w:val="28"/>
        </w:rPr>
        <w:t>GS</w:t>
      </w:r>
      <w:r w:rsidR="00986206">
        <w:rPr>
          <w:rFonts w:ascii="Times New Roman" w:eastAsia="Times New Roman" w:hAnsi="Times New Roman" w:cs="Times New Roman"/>
          <w:b/>
          <w:iCs/>
          <w:sz w:val="28"/>
          <w:szCs w:val="28"/>
          <w:lang w:val="vi-VN"/>
        </w:rPr>
        <w:t xml:space="preserve"> TS</w:t>
      </w:r>
      <w:r w:rsidRPr="002F7143">
        <w:rPr>
          <w:rFonts w:ascii="Times New Roman" w:eastAsia="Times New Roman" w:hAnsi="Times New Roman" w:cs="Times New Roman"/>
          <w:b/>
          <w:iCs/>
          <w:sz w:val="28"/>
          <w:szCs w:val="28"/>
        </w:rPr>
        <w:t xml:space="preserve"> </w:t>
      </w:r>
      <w:r w:rsidR="0069587E" w:rsidRPr="002F7143">
        <w:rPr>
          <w:rFonts w:ascii="Times New Roman" w:eastAsia="Times New Roman" w:hAnsi="Times New Roman" w:cs="Times New Roman"/>
          <w:b/>
          <w:iCs/>
          <w:sz w:val="28"/>
          <w:szCs w:val="28"/>
        </w:rPr>
        <w:t>Lê Hồng Hạnh</w:t>
      </w:r>
      <w:r w:rsidRPr="002F7143">
        <w:rPr>
          <w:rFonts w:ascii="Times New Roman" w:hAnsi="Times New Roman" w:cs="Times New Roman"/>
          <w:b/>
          <w:iCs/>
          <w:sz w:val="28"/>
          <w:szCs w:val="28"/>
        </w:rPr>
        <w:t>-Chủ tịch Trung tâm Trọng tài Quốc tế Việt Nam</w:t>
      </w:r>
      <w:r w:rsidR="0069587E" w:rsidRPr="002F7143">
        <w:rPr>
          <w:rFonts w:ascii="Times New Roman" w:hAnsi="Times New Roman" w:cs="Times New Roman"/>
          <w:b/>
          <w:iCs/>
          <w:sz w:val="28"/>
          <w:szCs w:val="28"/>
        </w:rPr>
        <w:br/>
      </w:r>
      <w:r w:rsidR="0069587E" w:rsidRPr="002F7143">
        <w:rPr>
          <w:rFonts w:ascii="Times New Roman" w:eastAsia="Times New Roman" w:hAnsi="Times New Roman" w:cs="Times New Roman"/>
          <w:b/>
          <w:iCs/>
          <w:sz w:val="28"/>
          <w:szCs w:val="28"/>
        </w:rPr>
        <w:t xml:space="preserve"> </w:t>
      </w:r>
      <w:r w:rsidR="002F7143" w:rsidRPr="002F7143">
        <w:rPr>
          <w:rFonts w:ascii="Times New Roman" w:eastAsia="Times New Roman" w:hAnsi="Times New Roman" w:cs="Times New Roman"/>
          <w:b/>
          <w:iCs/>
          <w:sz w:val="28"/>
          <w:szCs w:val="28"/>
        </w:rPr>
        <w:t xml:space="preserve">ThS </w:t>
      </w:r>
      <w:r w:rsidR="0069587E" w:rsidRPr="002F7143">
        <w:rPr>
          <w:rFonts w:ascii="Times New Roman" w:eastAsia="Times New Roman" w:hAnsi="Times New Roman" w:cs="Times New Roman"/>
          <w:b/>
          <w:iCs/>
          <w:sz w:val="28"/>
          <w:szCs w:val="28"/>
        </w:rPr>
        <w:t>Vũ Thị Hằng</w:t>
      </w:r>
    </w:p>
    <w:p w14:paraId="0E09B86C" w14:textId="77777777" w:rsidR="00FA6423" w:rsidRDefault="0069587E">
      <w:pPr>
        <w:spacing w:before="240" w:after="24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Dẫn nhập</w:t>
      </w:r>
    </w:p>
    <w:p w14:paraId="25F4BB03" w14:textId="1E9106C7" w:rsidR="00FA6423" w:rsidRDefault="0069587E">
      <w:pPr>
        <w:spacing w:before="240" w:after="24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Những năm gần đây, bối cảnh kinh tế - chính trị toàn cầu đang có nhiều vận động phức tạp, không có quy luật nhưng gây ra những biến đổi với nhiều rủi ro mang tính hệ thống trong quan hệ kinh tế quốc tế. Thiết chế trọng tài quốc tế đang tiếp tục phát triển mạnh và không thể thiếu trong nhiều hệ thống pháp lý của các quốc gia trên thế giới, trong các định chế tài chính, thương mại quốc tế. Ở khía cạnh quốc tế, tài phán tr</w:t>
      </w:r>
      <w:r w:rsidR="009B001F">
        <w:rPr>
          <w:rFonts w:ascii="Times New Roman" w:eastAsia="Times New Roman" w:hAnsi="Times New Roman" w:cs="Times New Roman"/>
          <w:sz w:val="28"/>
          <w:szCs w:val="28"/>
        </w:rPr>
        <w:t>ọ</w:t>
      </w:r>
      <w:r>
        <w:rPr>
          <w:rFonts w:ascii="Times New Roman" w:eastAsia="Times New Roman" w:hAnsi="Times New Roman" w:cs="Times New Roman"/>
          <w:sz w:val="28"/>
          <w:szCs w:val="28"/>
        </w:rPr>
        <w:t>ng tài có vai trò rất lớn trong việc hỗ trợ các chủ thể kinh doanh duy trì sự ổn định, khả năng dự báo và tính công bằng trong hoạt động thương mại xuyên biên giới. Vốn là một trong những phương thức giải quyết tranh chấp thay thế (ADR)</w:t>
      </w:r>
      <w:r>
        <w:rPr>
          <w:rStyle w:val="FootnoteReference"/>
          <w:rFonts w:ascii="Times New Roman" w:eastAsia="Times New Roman" w:hAnsi="Times New Roman" w:cs="Times New Roman"/>
          <w:sz w:val="28"/>
          <w:szCs w:val="28"/>
        </w:rPr>
        <w:footnoteReference w:id="1"/>
      </w:r>
      <w:r>
        <w:rPr>
          <w:rFonts w:ascii="Times New Roman" w:eastAsia="Times New Roman" w:hAnsi="Times New Roman" w:cs="Times New Roman"/>
          <w:sz w:val="28"/>
          <w:szCs w:val="28"/>
        </w:rPr>
        <w:t>, tài phán trọng tài hiện nay đã trở thành phương thức phổ biến trong giải quyết tranh chấp quốc tế, đặc biệt trong lĩnh vực tài chính, thương mại và đầu tư quốc tế.</w:t>
      </w:r>
    </w:p>
    <w:p w14:paraId="38B72946" w14:textId="77777777" w:rsidR="00FA6423" w:rsidRDefault="0069587E">
      <w:pPr>
        <w:spacing w:before="240" w:after="24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Cần nhận thức rõ rằng, phương thức trọng tài không mang sứ mệnh “bảo vệ doanh nghiệp” theo nghĩa đặc quyền hay ưu đãi. Phương thức giải quyết tranh chấp bằng trọng tài về bản chất là cơ chế tự nguyện, trung lập, hiệu quả và có giá trị toàn cầu về khả năng thực thi. Phương thức này có ý nghĩa quan trọng đặc biệt trong bảo vệ quyền và lợi ích chính đáng của các doanh nghiệp, tổ chức và cá nhân có quốc tịch khác nhau trong trường hợp có tranh chấp phát sinh. Khi phát sinh tranh chấp, các chủ thể này không mong muốn chọn nền tư pháp của quốc gia mà đối tác là bên tranh chấp do e ngại không phù hợp với lợi ích của mình, không được bảo vệ công bằng, còn nếu chọn nền tư pháp của quốc gia mình thì đối tác không mong muốn. Thực tiễn đàm phán ký kết hợp đồng thương mại, đầu tư giữa các doanh nghiệp Việt Nam và doanh nghiệp nước ngoài, các công ty đa quốc gia cho thấy thực tế này khá phổ biến. Trong thực tiễn thương mại quốc tế, tài phán trọng tài được lựa chọn nhiều hơn hẳn so với phương thức tố tụng tại tòa án quốc gia. Tài phán trọng tài không loại bỏ tài phán tư pháp của quốc gia mà song hành, hỗ trợ, tạo lập một không gian pháp lý linh hoạt, giúp các chủ thể kinh tế điều hướng rủi ro và duy trì hiệu quả hoạt động trong nền kinh tế toàn cầu đầy biến động và cạnh tranh khốc liệt.</w:t>
      </w:r>
    </w:p>
    <w:p w14:paraId="65B72B55" w14:textId="77777777" w:rsidR="00FA6423" w:rsidRDefault="0069587E">
      <w:pPr>
        <w:spacing w:before="240" w:after="24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2. Bối cảnh định hình trật tự kinh tế và pháp lý toàn cầu. </w:t>
      </w:r>
    </w:p>
    <w:p w14:paraId="3F0651F7" w14:textId="54CE26D3" w:rsidR="00FA6423" w:rsidRDefault="0069587E">
      <w:pPr>
        <w:spacing w:before="240" w:after="24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Trong giai đoạn hiện nay, thế giới đang chứng kiến một cuộc chuyển dịch sâu sắc trong cấu trúc của toàn cầu hóa - chuyển dịch từ mô hình hội nhập tự do sang định hướng quan hệ thương mại, đầu tư có chọn lọc, nơi các yếu tố như an ninh kinh tế, tự chủ chuỗi cung ứng và tương thích pháp lý trở thành ưu tiên. Thương mại và đầu tư không còn đơn thuần dựa trên lợi thế chi phí mà ngày càng bị dẫn dắt bởi quan hệ địa chính trị và độ tin cậy thể chế. Mỹ, châu Âu và nhiều nền kinh tế lớn khác đang điều chỉnh dòng thương mại và đầu tư theo hướng </w:t>
      </w:r>
      <w:r>
        <w:rPr>
          <w:rFonts w:ascii="Times New Roman" w:eastAsia="Times New Roman" w:hAnsi="Times New Roman" w:cs="Times New Roman"/>
          <w:i/>
          <w:iCs/>
          <w:sz w:val="28"/>
          <w:szCs w:val="28"/>
        </w:rPr>
        <w:t>“khối đồng minh” (friendshorings),</w:t>
      </w:r>
      <w:r>
        <w:rPr>
          <w:rFonts w:ascii="Times New Roman" w:eastAsia="Times New Roman" w:hAnsi="Times New Roman" w:cs="Times New Roman"/>
          <w:sz w:val="28"/>
          <w:szCs w:val="28"/>
        </w:rPr>
        <w:t xml:space="preserve"> kéo theo sự phân tầng trong chuỗi cung ứng và hệ sinh thái pháp lý toàn cầu.</w:t>
      </w:r>
    </w:p>
    <w:p w14:paraId="708354C2" w14:textId="77777777" w:rsidR="00FA6423" w:rsidRDefault="0069587E">
      <w:pPr>
        <w:spacing w:before="240" w:after="24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Theo báo cáo của WTO, tính đến giữa năm 2024, tổng giá trị hàng hóa chịu ảnh hưởng bởi các biện pháp hạn chế nhập khẩu đã lên tới gần 3.000 tỷ USD, tương đương khoảng 12% kim ngạch nhập khẩu toàn cầu</w:t>
      </w:r>
      <w:r>
        <w:rPr>
          <w:rStyle w:val="FootnoteReference"/>
          <w:rFonts w:ascii="Times New Roman" w:eastAsia="Times New Roman" w:hAnsi="Times New Roman" w:cs="Times New Roman"/>
          <w:sz w:val="28"/>
          <w:szCs w:val="28"/>
        </w:rPr>
        <w:footnoteReference w:id="2"/>
      </w:r>
      <w:r>
        <w:rPr>
          <w:rFonts w:ascii="Times New Roman" w:eastAsia="Times New Roman" w:hAnsi="Times New Roman" w:cs="Times New Roman"/>
          <w:sz w:val="28"/>
          <w:szCs w:val="28"/>
        </w:rPr>
        <w:t>. Chỉ trong vòng một năm, các thành viên WTO đã ban hành 169 biện pháp hạn chế thương mại mới - một con số đáng báo động. Đồng thời, OECD ghi nhận số lượng hạn chế xuất khẩu nguyên liệu thô trên thế giới đã tăng hơn 5 lần từ năm 2009 đến nay. Những diễn biến này là tín hiệu rõ ràng về mức độ rủi ro pháp lý gia tăng trong thương mại quốc tế</w:t>
      </w:r>
      <w:r>
        <w:rPr>
          <w:rStyle w:val="FootnoteReference"/>
          <w:rFonts w:ascii="Times New Roman" w:eastAsia="Times New Roman" w:hAnsi="Times New Roman" w:cs="Times New Roman"/>
          <w:sz w:val="28"/>
          <w:szCs w:val="28"/>
        </w:rPr>
        <w:footnoteReference w:id="3"/>
      </w:r>
      <w:r>
        <w:rPr>
          <w:rFonts w:ascii="Times New Roman" w:eastAsia="Times New Roman" w:hAnsi="Times New Roman" w:cs="Times New Roman"/>
          <w:sz w:val="28"/>
          <w:szCs w:val="28"/>
        </w:rPr>
        <w:t>.</w:t>
      </w:r>
    </w:p>
    <w:p w14:paraId="7957831F" w14:textId="77777777" w:rsidR="00FA6423" w:rsidRDefault="0069587E">
      <w:pPr>
        <w:spacing w:before="240" w:after="24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Trong bối cảnh đó, trọng tài thương mại trở thành lựa chọn tất yếu để bảo vệ lợi ích chính đáng của các chủ thể kinh doanh trong các giao dịch xuyên biên giới. Khả năng tự do lựa chọn luật áp dụng, địa điểm, thủ tục tố tụng và trọng tài viên; tính bảo mật của quá trình giải quyết; hiệu lực thi hành toàn cầu của phán quyết nhờ Công ước New York 1958 (hiện có trên 170 quốc gia thành viên) là những ưu thế khiến trọng tài không chỉ là giải pháp giúp doanh nghiệp xử lý tranh chấp và hệ quả sau giải quyết tranh chấp, mà còn là công cụ chiến lược giúp doanh nghiệp kiểm soát rủi ro pháp lý và chủ động ứng phó trong một môi trường toàn cầu đang biến đổi sâu sắc.</w:t>
      </w:r>
    </w:p>
    <w:p w14:paraId="2D4E24CA" w14:textId="77777777" w:rsidR="00FA6423" w:rsidRDefault="0069587E">
      <w:pPr>
        <w:spacing w:before="240" w:after="24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Doanh nghiệp Việt Nam trước những thách thức pháp lý mới</w:t>
      </w:r>
    </w:p>
    <w:p w14:paraId="29E61BD9" w14:textId="03B44F69" w:rsidR="00FA6423" w:rsidRDefault="0069587E">
      <w:pPr>
        <w:spacing w:before="240" w:after="24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Với độ mở thương mại vượt 200% GDP, Việt Nam nằm trong nhóm nền kinh tế hội nhập sâu nhất thế giới, đồng nghĩa với mức độ phụ thuộc cao vào hệ thống quy chuẩn, thiết chế và xu hướng pháp lý toàn cầu. Doanh nghiệp Việt Nam không còn chỉ đóng vai trò nhà cung ứng, mà đang giữ vị trí ngày càng chủ động trong các giao dịch quốc tế - từ nhà đầu tư, nhà thầu đến đối tác chiến lược</w:t>
      </w:r>
      <w:r>
        <w:rPr>
          <w:rStyle w:val="FootnoteReference"/>
          <w:rFonts w:ascii="Times New Roman" w:eastAsia="Times New Roman" w:hAnsi="Times New Roman" w:cs="Times New Roman"/>
          <w:sz w:val="28"/>
          <w:szCs w:val="28"/>
        </w:rPr>
        <w:footnoteReference w:id="4"/>
      </w:r>
      <w:r>
        <w:rPr>
          <w:rFonts w:ascii="Times New Roman" w:eastAsia="Times New Roman" w:hAnsi="Times New Roman" w:cs="Times New Roman"/>
          <w:sz w:val="28"/>
          <w:szCs w:val="28"/>
        </w:rPr>
        <w:t xml:space="preserve">. Trong các lĩnh vực như điện tử, logistics, xây dựng, nông nghiệp bền vững, công nghệ thông tin và tài chính số, </w:t>
      </w:r>
      <w:r>
        <w:rPr>
          <w:rFonts w:ascii="Times New Roman" w:eastAsia="Times New Roman" w:hAnsi="Times New Roman" w:cs="Times New Roman"/>
          <w:sz w:val="28"/>
          <w:szCs w:val="28"/>
        </w:rPr>
        <w:lastRenderedPageBreak/>
        <w:t xml:space="preserve">doanh nghiệp Việt đã thường xuyên tham gia vào các hợp đồng giá trị lớn với yêu cầu kỹ thuật và pháp lý phức tạp. Trong bối cảnh này, năng lực pháp lý - đặc biệt là năng lực về cấu trúc hợp đồng quốc tế, lựa chọn cơ chế giải quyết tranh chấp, xác định rõ luật áp dụng, địa điểm trọng tài (seat), trọng tài viên, tổ chức trọng tài và sử dụng hiệu quả các cơ chế giải quyết tranh chấp theo chuẩn mực quốc tế… - cần được doanh nghiệp Việt Nam coi là một cấu phần không thể thiếu trong chiến lược kinh doanh và quản trị rủi ro. Nếu như trước đây, giải quyết tranh chấp vẫn được nhìn như một “giai đoạn hậu kỳ”, chỉ phát sinh khi có xung đột xảy ra trong quan hệ hợp tác, thì hiện nay, việc chủ động xây dựng một cấu trúc hợp đồng tự vệ, với điều khoản giải quyết tranh chấp được tính toán cẩn trọng ngay từ đầu, tự chuẩn bị năng lực tham gia hiệu quả vào các thủ tục giải quyết tranh chấp (cả tố tụng và phi tố tụng) chính là biểu hiện của một doanh nghiệp có chiến lược quốc tế rõ ràng và tư duy pháp lý hiện đại. Do đó, có thể nói, trọng tài, nếu được lựa chọn và vận dụng đúng cách, sẽ không chỉ là công cụ giải quyết tranh chấp hiệu quả mà còn là "vùng trung lập pháp lý" giúp doanh nghiệp chủ động tự bảo vệ tốt quyền lợi trong các giao dịch đa phương, vượt qua các hạn chế của rào cản địa lý, ngôn ngữ và hệ thống pháp luật quốc gia. </w:t>
      </w:r>
    </w:p>
    <w:p w14:paraId="7BC70BBA" w14:textId="77777777" w:rsidR="00FA6423" w:rsidRDefault="0069587E">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tương lai gần, khi Việt Nam tiếp tục hội nhập sâu hơn qua các hiệp định thương mại tự do thế hệ mới như CPTPP, EVFTA, RCEP hay UKVFTA - thì yêu cầu về tuân thủ pháp luật và xử lý tranh chấp theo chuẩn quốc tế sẽ không còn là lựa chọn, mà là điều kiện tiên quyết để doanh nghiệp tồn tại và cạnh tranh. Và ở đó, thiết chế trọng tài - nếu được hiểu đúng, vận dụng đúng và hỗ trợ đúng mức - sẽ là một trong những công cụ pháp lý chiến lược hàng đầu giúp doanh nghiệp Việt Nam vươn ra thế giới một cách có kiểm soát và bền vững. </w:t>
      </w:r>
    </w:p>
    <w:p w14:paraId="1E19CBBE" w14:textId="262C2E53" w:rsidR="00FA6423" w:rsidRDefault="0069587E">
      <w:pPr>
        <w:spacing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Bên cạnh đó, việc phát triển thiết chế trọng tài, đặc biệt là các trung tâm trọng tài trong nước như Trung tâm Trọng tài Quốc tế Việt Nam (VIAC) cũng góp phần củng cố vị thế pháp lý của doanh nghiệp Việt ngay tại “sân nhà”. Việc lựa chọn trọng tài tại Việt Nam, với sự tham gia của đội ngũ trọng tài viên am hiểu pháp luật và thực tiễn kinh doanh trong nước sẽ giúp doanh nghiệp giảm thiểu rủi ro pháp lý, tiết kiệm đáng kể chi phí so với việc theo đuổi vụ kiện tại nước ngoài, đồng thời cũng là những bước rèn luyện để sẵn sàng bảo vệ mình tại các vụ kiện tại nước ngoài nếu phải tham gia. Điều này tạo điều kiện thuận lợi để doanh nghiệp Việt tự tin hơn ngay từ giai đoạn đàm phán và ký kết hợp đồng, lựa chọn cơ chế giải quyết tranh chấp là trọng tài và có biện pháp ứng phó hiệu quả hơn khi xảy ra tranh chấp.</w:t>
      </w:r>
      <w:r>
        <w:rPr>
          <w:rFonts w:ascii="Times New Roman" w:hAnsi="Times New Roman" w:cs="Times New Roman"/>
          <w:sz w:val="28"/>
          <w:szCs w:val="28"/>
        </w:rPr>
        <w:t xml:space="preserve"> Việt Nam đã tham gia nhiều thoả thuận quốc tế liên quan đến giải quyết tranh chấp thương mại: Công ước NewYork năm 1958 về công nhận và thi hành các phán quyết của trọng tài nước ngoài, các quy định về giải quyết tranh chấp tại các hiệp định song phương và đa phương của Việt Nam,</w:t>
      </w:r>
      <w:r w:rsidR="0020544A">
        <w:rPr>
          <w:rFonts w:ascii="Times New Roman" w:hAnsi="Times New Roman" w:cs="Times New Roman"/>
          <w:sz w:val="28"/>
          <w:szCs w:val="28"/>
        </w:rPr>
        <w:t>…</w:t>
      </w:r>
      <w:r>
        <w:rPr>
          <w:rFonts w:ascii="Times New Roman" w:hAnsi="Times New Roman" w:cs="Times New Roman"/>
          <w:sz w:val="28"/>
          <w:szCs w:val="28"/>
        </w:rPr>
        <w:t xml:space="preserve"> theo đó, đều chú trọng đến phương thức trọng tài quốc tế. Các nguyên tắc cốt lõi và cơ bản của Công ước NewYork năm 1958 về công nhận và thi hành các phán quyết của trọng tài nước ngoài, </w:t>
      </w:r>
      <w:r>
        <w:rPr>
          <w:rFonts w:ascii="Times New Roman" w:hAnsi="Times New Roman" w:cs="Times New Roman"/>
          <w:sz w:val="28"/>
          <w:szCs w:val="28"/>
        </w:rPr>
        <w:lastRenderedPageBreak/>
        <w:t>của Luật mẫu của UNCITRAL về trọng tài quốc tế đã được tiếp thu rộng rãi và được nhiều tổ chức trọng tài ở các quốc gia áp dụng, tạo nên sự hài hoà nhất định trong thủ tục giải quyết các tranh chấp thương mại ở hầu hết các nền tài phán.</w:t>
      </w:r>
    </w:p>
    <w:p w14:paraId="5EAA0486" w14:textId="08326D62" w:rsidR="00FA6423" w:rsidRDefault="0069587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Việt Nam đã là thành viên của WTO. Việc tham gia WTO dẫn đến một hệ quả tất yếu là Việt Nam buộc phải tuân thủ các th</w:t>
      </w:r>
      <w:r w:rsidR="0020544A">
        <w:rPr>
          <w:rFonts w:ascii="Times New Roman" w:hAnsi="Times New Roman" w:cs="Times New Roman"/>
          <w:sz w:val="28"/>
          <w:szCs w:val="28"/>
        </w:rPr>
        <w:t>oả</w:t>
      </w:r>
      <w:r>
        <w:rPr>
          <w:rFonts w:ascii="Times New Roman" w:hAnsi="Times New Roman" w:cs="Times New Roman"/>
          <w:sz w:val="28"/>
          <w:szCs w:val="28"/>
        </w:rPr>
        <w:t xml:space="preserve"> thuận là nền tảng của tổ chức này. Trong số những thoả thuận đó có ghi nhớ các qui tắc và thủ tục giải quyết tranh chấp (Understanding on Rules and Procedures Governing the settlement of disputes). Cơ chế giải quyết tranh chấp của WTO tuy được hình thành để giải quyết các tranh chấp giữa thành viên liên quan đến việc thực hiên các cam kết của mình song bản ghi nhớ vẫn ảnh hưởng rất lớn đến cơ chế giải quyết tranh chấp thương mại giữa các thương nhân.</w:t>
      </w:r>
    </w:p>
    <w:p w14:paraId="3B7C73FA" w14:textId="500C058F" w:rsidR="00FA6423" w:rsidRDefault="0069587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Cộng đồng Kinh tế ASEAN (AEC) được thành lập vào ngày 31 tháng 12 năm 2015 là bước tiến mới của các quốc </w:t>
      </w:r>
      <w:r w:rsidR="0020544A">
        <w:rPr>
          <w:rFonts w:ascii="Times New Roman" w:hAnsi="Times New Roman" w:cs="Times New Roman"/>
          <w:sz w:val="28"/>
          <w:szCs w:val="28"/>
        </w:rPr>
        <w:t xml:space="preserve">gia </w:t>
      </w:r>
      <w:r>
        <w:rPr>
          <w:rFonts w:ascii="Times New Roman" w:hAnsi="Times New Roman" w:cs="Times New Roman"/>
          <w:sz w:val="28"/>
          <w:szCs w:val="28"/>
        </w:rPr>
        <w:t>ASEAN trong hội nhập sâu và toàn diện về kinh tế và nền móng cho những bước hội nhập sâu hơn trong các lĩnh vực khác như an ninh, chính trị, văn hóa.</w:t>
      </w:r>
    </w:p>
    <w:p w14:paraId="307A1BDB" w14:textId="77777777" w:rsidR="00FA6423" w:rsidRDefault="0069587E">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thúc đẩy phát triển thiết chế trọng tài tại Việt Nam không chỉ mang lại lợi ích trực tiếp cho doanh nghiệp, mà còn góp phần hoàn thiện môi trường kinh doanh nói chung tại Việt Nam, nâng cao năng lực cạnh tranh quốc gia và khẳng định hình ảnh của Việt Nam là điểm đến đầu tư ổn định và đáng tin cậy trên bản đồ thương mại quốc tế. Thiết chế trọng tài nếu được phát huy sẽ không chỉ là công cụ giải quyết tranh chấp hiệu quả - là cơ chế bảo đảm thực thi hợp đồng quan trọng mà bất cứ đối tác quốc tế nào cũng luôn cân nhắc – sẽ giúp tạo dựng niềm tin của các đối tác quốc tế với hoạt động thương mại – đầu tư của Việt Nam trong thời kỳ hội nhập sâu rộng hiện nay.</w:t>
      </w:r>
    </w:p>
    <w:p w14:paraId="578B78D3" w14:textId="77777777" w:rsidR="00FA6423" w:rsidRDefault="0069587E">
      <w:pPr>
        <w:spacing w:before="240" w:after="240" w:line="240" w:lineRule="auto"/>
        <w:ind w:firstLine="720"/>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4. </w:t>
      </w:r>
      <w:r>
        <w:rPr>
          <w:rFonts w:ascii="Times New Roman" w:eastAsia="Times New Roman" w:hAnsi="Times New Roman" w:cs="Times New Roman"/>
          <w:b/>
          <w:bCs/>
          <w:sz w:val="28"/>
          <w:szCs w:val="28"/>
          <w:lang w:val="vi-VN"/>
        </w:rPr>
        <w:t xml:space="preserve">Trọng tài quốc tế: Chuẩn mực toàn cầu và bài học kinh nghiệm. </w:t>
      </w:r>
    </w:p>
    <w:p w14:paraId="1CA70F72" w14:textId="77777777" w:rsidR="00FA6423" w:rsidRDefault="0069587E">
      <w:pPr>
        <w:spacing w:before="240" w:after="24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Trên thế giới, thương mại toàn cầu ngày càng phức tạp và phân tầng pháp lý giữa các quốc gia ngày càng rõ rệt, do đó trọng tài thương mại quốc tế đã trở thành một thiết chế pháp lý có tính chuẩn mực, thay vì chỉ là một phương án thay thế cho tòa án quốc gia. Theo khảo sát quốc tế do Queen Mary University of London phối hợp với White &amp; Case LLP thực hiện năm 2021</w:t>
      </w:r>
      <w:r>
        <w:rPr>
          <w:rStyle w:val="FootnoteReference"/>
          <w:rFonts w:ascii="Times New Roman" w:eastAsia="Times New Roman" w:hAnsi="Times New Roman" w:cs="Times New Roman"/>
          <w:sz w:val="28"/>
          <w:szCs w:val="28"/>
        </w:rPr>
        <w:footnoteReference w:id="5"/>
      </w:r>
      <w:r>
        <w:rPr>
          <w:rFonts w:ascii="Times New Roman" w:eastAsia="Times New Roman" w:hAnsi="Times New Roman" w:cs="Times New Roman"/>
          <w:sz w:val="28"/>
          <w:szCs w:val="28"/>
        </w:rPr>
        <w:t>, có tới hơn 90% doanh nghiệp và luật sư quốc tế khẳng định trọng tài là cơ chế giải quyết tranh chấp được doanh nghiệp lựa chọn trong các hợp đồng thương mại quốc tế - xu hướng áp đảo này hầu như không thay đổi trong những năm tiếp theo. Đây không chỉ là lựa chọn mang tính hình thức, mà phản ánh rõ sự tin cậy của cộng đồng doanh nghiệp toàn cầu đối với tính trung lập, hiệu quả và khả năng kiểm soát quy trình của trọng tài.</w:t>
      </w:r>
    </w:p>
    <w:p w14:paraId="50084541" w14:textId="5CBB3999" w:rsidR="00FA6423" w:rsidRDefault="0069587E">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Ba yếu tố cốt lõi tạo nên sức hấp dẫn vượt trội của trọng tài quốc tế chính là: (i) các bên có quyền tự do thiết kế thủ tục tố tụng, (ii) hiệu lực thi hành nội </w:t>
      </w:r>
      <w:r w:rsidR="0020544A">
        <w:rPr>
          <w:rFonts w:ascii="Times New Roman" w:eastAsia="Times New Roman" w:hAnsi="Times New Roman" w:cs="Times New Roman"/>
          <w:sz w:val="28"/>
          <w:szCs w:val="28"/>
        </w:rPr>
        <w:t xml:space="preserve">tại </w:t>
      </w:r>
      <w:r>
        <w:rPr>
          <w:rFonts w:ascii="Times New Roman" w:eastAsia="Times New Roman" w:hAnsi="Times New Roman" w:cs="Times New Roman"/>
          <w:sz w:val="28"/>
          <w:szCs w:val="28"/>
        </w:rPr>
        <w:t xml:space="preserve">theo luật trọng tài quốc gia và toàn cầu, (iii) môi trường xét xử trung lập. </w:t>
      </w:r>
    </w:p>
    <w:p w14:paraId="6855BB55" w14:textId="77777777" w:rsidR="00FA6423" w:rsidRDefault="0069587E">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Thứ nhất,</w:t>
      </w:r>
      <w:r>
        <w:rPr>
          <w:rFonts w:ascii="Times New Roman" w:eastAsia="Times New Roman" w:hAnsi="Times New Roman" w:cs="Times New Roman"/>
          <w:sz w:val="28"/>
          <w:szCs w:val="28"/>
        </w:rPr>
        <w:t xml:space="preserve"> trọng tài cho phép các bên được tự do lựa chọn luật điều chỉnh hợp đồng, địa điểm giải quyết tranh chấp, ngôn ngữ và tiêu chí lựa chọn trọng tài viên - những yếu tố có ý nghĩa quyết định trong khả năng kiểm soát rủi ro pháp lý. </w:t>
      </w:r>
    </w:p>
    <w:p w14:paraId="3C009B39" w14:textId="77777777" w:rsidR="00FA6423" w:rsidRDefault="0069587E">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Thứ hai,</w:t>
      </w:r>
      <w:r>
        <w:rPr>
          <w:rFonts w:ascii="Times New Roman" w:eastAsia="Times New Roman" w:hAnsi="Times New Roman" w:cs="Times New Roman"/>
          <w:sz w:val="28"/>
          <w:szCs w:val="28"/>
        </w:rPr>
        <w:t xml:space="preserve"> nhờ có Công ước New York năm 1958, phán quyết trọng tài có thể được thi hành tại hơn 170 quốc gia mà không cần thông qua cơ chế công nhận từ nước ngoài, giúp tiết kiệm thời gian, chi phí và giảm thiểu rủi ro thi hành. Ở trong nước, phán quyết trọng tài có giá trị pháp lý tương đương với bản án có hiệu lực của Tòa án và được thi hành theo quy định của pháp luật về thi hành án dân sự. </w:t>
      </w:r>
    </w:p>
    <w:p w14:paraId="7E4FB065" w14:textId="77777777" w:rsidR="00FA6423" w:rsidRDefault="0069587E">
      <w:pPr>
        <w:spacing w:before="240" w:after="240" w:line="240" w:lineRule="auto"/>
        <w:ind w:firstLine="720"/>
        <w:jc w:val="both"/>
        <w:rPr>
          <w:rFonts w:ascii="Times New Roman" w:hAnsi="Times New Roman" w:cs="Times New Roman"/>
          <w:sz w:val="28"/>
          <w:szCs w:val="28"/>
        </w:rPr>
      </w:pPr>
      <w:r>
        <w:rPr>
          <w:rFonts w:ascii="Times New Roman" w:eastAsia="Times New Roman" w:hAnsi="Times New Roman" w:cs="Times New Roman"/>
          <w:i/>
          <w:iCs/>
          <w:sz w:val="28"/>
          <w:szCs w:val="28"/>
        </w:rPr>
        <w:t>Thứ ba</w:t>
      </w:r>
      <w:r>
        <w:rPr>
          <w:rFonts w:ascii="Times New Roman" w:eastAsia="Times New Roman" w:hAnsi="Times New Roman" w:cs="Times New Roman"/>
          <w:sz w:val="28"/>
          <w:szCs w:val="28"/>
        </w:rPr>
        <w:t>, môi trường trọng tài thường đảm bảo tính trung lập cao, đặc biệt quan trọng trong những tranh chấp có yếu tố nhà nước (cơ quan nhà nước, doanh nghiệp nhà nước; doanh nghiệp có vốn nhà nước) hoặc các bên đến từ các quốc gia khác nhau.</w:t>
      </w:r>
      <w:r>
        <w:rPr>
          <w:rFonts w:ascii="Times New Roman" w:hAnsi="Times New Roman" w:cs="Times New Roman"/>
          <w:sz w:val="28"/>
          <w:szCs w:val="28"/>
        </w:rPr>
        <w:t xml:space="preserve"> S</w:t>
      </w:r>
      <w:r>
        <w:rPr>
          <w:rFonts w:ascii="Times New Roman" w:eastAsia="Times New Roman" w:hAnsi="Times New Roman" w:cs="Times New Roman"/>
          <w:sz w:val="28"/>
          <w:szCs w:val="28"/>
        </w:rPr>
        <w:t xml:space="preserve">ự phát triển mạnh mẽ của các trung tâm trọng tài hàng đầu thế giới như ICC (Paris), SIAC (Singapore), HKIAC (Hồng Kông) hay LCIA (London) đã góp phần thiết lập nên một hệ sinh thái trọng tài chuyên nghiệp, hiện đại và minh bạch. </w:t>
      </w:r>
    </w:p>
    <w:p w14:paraId="522F18F6" w14:textId="77777777" w:rsidR="00FA6423" w:rsidRDefault="0069587E">
      <w:pPr>
        <w:spacing w:before="240" w:after="24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Yếu tố then chốt đứng sau sự thành công của các trung tâm trọng tài quốc tế chính là sự đồng hành hiệu quả của hệ thống tòa án quốc gia. Ở các quốc gia như Singapore, Pháp hay Hàn Quốc, tòa án không can thiệp vào nội dung của thủ tục trọng tài mà còn đóng vai trò hỗ trợ tích cực trong việc thu thập chứng cứ, áp dụng biện pháp khẩn cấp; Tòa án giám sát một cách hạn chế phán quyết trọng tài và đặc biệt là luôn ủng hộ hiệu lực (pro-arbitration) trong việc công nhận và thi hành phán quyết. Hệ thống án lệ ở các nước này cũng thống nhất trong việc diễn giải các khái niệm như “trật tự công”, từ đó giúp nâng cao tính ổn định pháp lý và khả năng tiên liệu rủi ro cho doanh nghiệp. Vai trò quan trọng của tòa án quốc gia đối với sự phát triển của thể chế trọng tài tại một quốc gia đã được khẳng định rõ trong các báo cáo nghiên cứu quốc tế, điển hình là Báo cáo của </w:t>
      </w:r>
      <w:r w:rsidRPr="00842D60">
        <w:rPr>
          <w:rFonts w:ascii="Times New Roman" w:eastAsia="Times New Roman" w:hAnsi="Times New Roman" w:cs="Times New Roman"/>
          <w:sz w:val="28"/>
          <w:szCs w:val="28"/>
        </w:rPr>
        <w:t>Queen Mary</w:t>
      </w:r>
      <w:r w:rsidRPr="00842D60">
        <w:rPr>
          <w:rStyle w:val="FootnoteReference"/>
          <w:rFonts w:ascii="Times New Roman" w:eastAsia="Times New Roman" w:hAnsi="Times New Roman" w:cs="Times New Roman"/>
          <w:sz w:val="28"/>
          <w:szCs w:val="28"/>
        </w:rPr>
        <w:footnoteReference w:id="6"/>
      </w:r>
      <w:r w:rsidRPr="00842D60">
        <w:rPr>
          <w:rFonts w:ascii="Times New Roman" w:eastAsia="Times New Roman" w:hAnsi="Times New Roman" w:cs="Times New Roman"/>
          <w:sz w:val="28"/>
          <w:szCs w:val="28"/>
        </w:rPr>
        <w:t xml:space="preserve">. Báo cáo </w:t>
      </w:r>
      <w:r>
        <w:rPr>
          <w:rFonts w:ascii="Times New Roman" w:eastAsia="Times New Roman" w:hAnsi="Times New Roman" w:cs="Times New Roman"/>
          <w:sz w:val="28"/>
          <w:szCs w:val="28"/>
        </w:rPr>
        <w:t>này đã chỉ ra rằng, mức độ hỗ trợ và hiệu quả của hệ thống tư pháp quốc gia chính là yếu tố then chốt để các bên lựa chọn địa điểm trọng tài, qua đó tác động trực tiếp tới sự phát triển và độ tin cậy của thể chế trọng tài tại quốc gia đó.</w:t>
      </w:r>
    </w:p>
    <w:p w14:paraId="73DD8263" w14:textId="77777777" w:rsidR="00FA6423" w:rsidRDefault="0069587E">
      <w:pPr>
        <w:spacing w:before="240" w:after="24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Một điểm đáng chú ý khác là trọng tài quốc tế hiện không còn giới hạn trong các lĩnh vực thương mại truyền thống, mà đã mở rộng sang nhiều ngành kỹ thuật cao và mới nổi như xây dựng với các hợp đồng mẫu do FIDIC phát hành như EPC/Turnkey </w:t>
      </w:r>
      <w:r>
        <w:rPr>
          <w:rFonts w:ascii="Times New Roman" w:eastAsia="Times New Roman" w:hAnsi="Times New Roman" w:cs="Times New Roman"/>
          <w:sz w:val="28"/>
          <w:szCs w:val="28"/>
        </w:rPr>
        <w:lastRenderedPageBreak/>
        <w:t>Contract, Construction Contracts, Conditions of Contract for Underground Works, Dredgers Contract</w:t>
      </w:r>
      <w:r>
        <w:rPr>
          <w:rStyle w:val="FootnoteReference"/>
          <w:rFonts w:ascii="Times New Roman" w:eastAsia="Times New Roman" w:hAnsi="Times New Roman" w:cs="Times New Roman"/>
          <w:sz w:val="28"/>
          <w:szCs w:val="28"/>
        </w:rPr>
        <w:footnoteReference w:id="7"/>
      </w:r>
      <w:r>
        <w:rPr>
          <w:rFonts w:ascii="Times New Roman" w:eastAsia="Times New Roman" w:hAnsi="Times New Roman" w:cs="Times New Roman"/>
          <w:sz w:val="28"/>
          <w:szCs w:val="28"/>
        </w:rPr>
        <w:t>. Những lĩnh vực như năng lượng tái tạo, dữ liệu số, fintech, các vấn đề phát sinh từ mô hình kinh tế, xanh, kinh tế chia sẻ, kinh tế số hay các mô hình kết hợp như ESG</w:t>
      </w:r>
      <w:r>
        <w:rPr>
          <w:rStyle w:val="FootnoteReference"/>
          <w:rFonts w:ascii="Times New Roman" w:eastAsia="Times New Roman" w:hAnsi="Times New Roman" w:cs="Times New Roman"/>
          <w:sz w:val="28"/>
          <w:szCs w:val="28"/>
        </w:rPr>
        <w:footnoteReference w:id="8"/>
      </w:r>
      <w:r>
        <w:rPr>
          <w:rFonts w:ascii="Times New Roman" w:eastAsia="Times New Roman" w:hAnsi="Times New Roman" w:cs="Times New Roman"/>
          <w:sz w:val="28"/>
          <w:szCs w:val="28"/>
        </w:rPr>
        <w:t>, CSR</w:t>
      </w:r>
      <w:r>
        <w:rPr>
          <w:rStyle w:val="FootnoteReference"/>
          <w:rFonts w:ascii="Times New Roman" w:eastAsia="Times New Roman" w:hAnsi="Times New Roman" w:cs="Times New Roman"/>
          <w:sz w:val="28"/>
          <w:szCs w:val="28"/>
        </w:rPr>
        <w:footnoteReference w:id="9"/>
      </w:r>
      <w:r>
        <w:rPr>
          <w:rFonts w:ascii="Times New Roman" w:eastAsia="Times New Roman" w:hAnsi="Times New Roman" w:cs="Times New Roman"/>
          <w:sz w:val="28"/>
          <w:szCs w:val="28"/>
        </w:rPr>
        <w:t xml:space="preserve"> cũng tiềm ẩn các tranh chấp liên quan đến hợp đồng đầu tư và chuyển giao công nghệ. Điều này cho thấy tính thích nghi cao của trọng tài với những mô hình kinh doanh mới và nhu cầu bảo vệ lợi ích trong các quan hệ hợp tác đa dạng, phức tạp. Từ những kinh nghiệm thực tiễn nói trên, có thể khẳng định rằng: trọng tài chỉ thực sự phát huy vai trò thiết chế chiến lược khi có một môi trường pháp lý trong nước đồng hành và hỗ trợ.</w:t>
      </w:r>
    </w:p>
    <w:p w14:paraId="13DFF4D2" w14:textId="77777777" w:rsidR="00FA6423" w:rsidRDefault="0069587E">
      <w:pPr>
        <w:spacing w:before="240" w:after="24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 Thực trạng, nguyên nhân và cải cách trong sử dụng trọng tài ở Việt Nam</w:t>
      </w:r>
    </w:p>
    <w:p w14:paraId="11BFE2A6" w14:textId="16D2393D" w:rsidR="00FA6423" w:rsidRDefault="0069587E">
      <w:pPr>
        <w:spacing w:before="240" w:after="240" w:line="240" w:lineRule="auto"/>
        <w:ind w:firstLine="720"/>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Mặc dù trọng tài thương mại đã trở thành chuẩn mực toàn cầu trong giải quyết tranh chấp quốc tế, Việt Nam vẫn chưa tận dụng hiệu quả thiết chế này tương xứng với tiềm năng hội nhập kinh tế và nhu cầu bảo vệ lợi ích hợp pháp của doanh nghiệp. Các trung tâm trọng tài khu vực như SIAC (Singapore) hay HKIAC (Hồng Kông) với sự hậu thuẫn tích cực từ chính phủ và hệ thống tư pháp của mình, nhưng vẫn hoàn toàn tôn trọng hoạt động độc lập của các trung tâm trọng tài, đã giúp họ trở thành các trung tâm thu hút các tranh chấp lớn trong khu vực trong đó có những tranh chấp phát sinh từ các giao dịch lớn, các dự án phát triển cơ sở hạ tầng tại Việt Nam. Năm 2023, ICC có 890 vụ, SIAC 663 vụ, CIETAC 184 vụ, HKIAC 281 vụ.</w:t>
      </w:r>
      <w:r>
        <w:rPr>
          <w:rStyle w:val="FootnoteReference"/>
          <w:rFonts w:ascii="Times New Roman" w:eastAsia="Times New Roman" w:hAnsi="Times New Roman" w:cs="Times New Roman"/>
          <w:sz w:val="28"/>
          <w:szCs w:val="28"/>
        </w:rPr>
        <w:footnoteReference w:id="10"/>
      </w:r>
      <w:r>
        <w:rPr>
          <w:rFonts w:ascii="Times New Roman" w:eastAsia="Times New Roman" w:hAnsi="Times New Roman" w:cs="Times New Roman"/>
          <w:sz w:val="28"/>
          <w:szCs w:val="28"/>
        </w:rPr>
        <w:t xml:space="preserve"> Trong khi đó, tại Việt Nam, VIAC - trung tâm trọng tài lớn và có uy tín nhất hiện nay – tuy đã có những bước phát triển tích cực gần đây, h</w:t>
      </w:r>
      <w:r w:rsidR="0020544A">
        <w:rPr>
          <w:rFonts w:ascii="Times New Roman" w:eastAsia="Times New Roman" w:hAnsi="Times New Roman" w:cs="Times New Roman"/>
          <w:sz w:val="28"/>
          <w:szCs w:val="28"/>
        </w:rPr>
        <w:t>ằ</w:t>
      </w:r>
      <w:r>
        <w:rPr>
          <w:rFonts w:ascii="Times New Roman" w:eastAsia="Times New Roman" w:hAnsi="Times New Roman" w:cs="Times New Roman"/>
          <w:sz w:val="28"/>
          <w:szCs w:val="28"/>
        </w:rPr>
        <w:t>ng năm thụ lý khoảng 300-400 vụ</w:t>
      </w:r>
      <w:r w:rsidR="002054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đó gần 60% do doanh nghiệp nước ngoài hoặc doanh nghiệp FDI khởi kiện, nhưng số lượng các vụ kiện lớn còn ít ỏi. Thực tiễn tại VIAC h</w:t>
      </w:r>
      <w:r w:rsidR="00675BDE">
        <w:rPr>
          <w:rFonts w:ascii="Times New Roman" w:eastAsia="Times New Roman" w:hAnsi="Times New Roman" w:cs="Times New Roman"/>
          <w:sz w:val="28"/>
          <w:szCs w:val="28"/>
        </w:rPr>
        <w:t>ằ</w:t>
      </w:r>
      <w:r>
        <w:rPr>
          <w:rFonts w:ascii="Times New Roman" w:eastAsia="Times New Roman" w:hAnsi="Times New Roman" w:cs="Times New Roman"/>
          <w:sz w:val="28"/>
          <w:szCs w:val="28"/>
        </w:rPr>
        <w:t>ng năm tuy vẫn ghi nhận đã giải quyết các vụ kiện với trị giá 100 – 200 triệu US</w:t>
      </w:r>
      <w:r w:rsidR="00675BDE">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thể hiện năng lực quản lý và điều phối các vụ kiện phức tạp của VIAC, nhưng số lượng vụ tranh chấp lớn h</w:t>
      </w:r>
      <w:r w:rsidR="00675BDE">
        <w:rPr>
          <w:rFonts w:ascii="Times New Roman" w:eastAsia="Times New Roman" w:hAnsi="Times New Roman" w:cs="Times New Roman"/>
          <w:sz w:val="28"/>
          <w:szCs w:val="28"/>
        </w:rPr>
        <w:t>ằ</w:t>
      </w:r>
      <w:r>
        <w:rPr>
          <w:rFonts w:ascii="Times New Roman" w:eastAsia="Times New Roman" w:hAnsi="Times New Roman" w:cs="Times New Roman"/>
          <w:sz w:val="28"/>
          <w:szCs w:val="28"/>
        </w:rPr>
        <w:t>ng năm vẫn còn ít. Ví dụ, VIAC trong năm 2024, các vụ kiện có giá trị lớn trên 50 triệu US</w:t>
      </w:r>
      <w:r w:rsidR="00675BDE">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chỉ dừng lại ở con số một vài vụ. Sự vắng bóng các vụ kiện có giá trị lớn thể hiện trong tổng số các vụ kiện mà VIAC thụ lý và giải quyết trong năm 2024 là 475 vụ và tổng trị giá các vụ kiện này là 13.000 tỷ đồng.</w:t>
      </w:r>
      <w:r>
        <w:rPr>
          <w:rStyle w:val="FootnoteReference"/>
          <w:rFonts w:ascii="Times New Roman" w:eastAsia="Times New Roman" w:hAnsi="Times New Roman" w:cs="Times New Roman"/>
          <w:sz w:val="28"/>
          <w:szCs w:val="28"/>
        </w:rPr>
        <w:footnoteReference w:id="11"/>
      </w:r>
      <w:r>
        <w:rPr>
          <w:rFonts w:ascii="Times New Roman" w:eastAsia="Times New Roman" w:hAnsi="Times New Roman" w:cs="Times New Roman"/>
          <w:sz w:val="28"/>
          <w:szCs w:val="28"/>
        </w:rPr>
        <w:t xml:space="preserve"> Tỷ lệ doanh nghiệp Việt Nam am hiểu và tin tưởng sử dụng trọng tài tại Việt Nam vẫn còn là con số khiêm tốn như đã được </w:t>
      </w:r>
      <w:r>
        <w:rPr>
          <w:rFonts w:ascii="Times New Roman" w:eastAsia="Times New Roman" w:hAnsi="Times New Roman" w:cs="Times New Roman"/>
          <w:color w:val="000000" w:themeColor="text1"/>
          <w:sz w:val="28"/>
          <w:szCs w:val="28"/>
        </w:rPr>
        <w:t>nêu ra tại nhiều báo cáo. Theo số liệu Báo cáo công tác Tòa án nhân dân tối cao năm 2023</w:t>
      </w:r>
      <w:r>
        <w:rPr>
          <w:rStyle w:val="FootnoteReference"/>
          <w:rFonts w:ascii="Times New Roman" w:eastAsia="Times New Roman" w:hAnsi="Times New Roman" w:cs="Times New Roman"/>
          <w:color w:val="000000" w:themeColor="text1"/>
          <w:sz w:val="28"/>
          <w:szCs w:val="28"/>
        </w:rPr>
        <w:footnoteReference w:id="12"/>
      </w:r>
      <w:r>
        <w:rPr>
          <w:rFonts w:ascii="Times New Roman" w:eastAsia="Times New Roman" w:hAnsi="Times New Roman" w:cs="Times New Roman"/>
          <w:color w:val="000000" w:themeColor="text1"/>
          <w:sz w:val="28"/>
          <w:szCs w:val="28"/>
        </w:rPr>
        <w:t xml:space="preserve">, hệ thống Tòa án đã thụ lý 468.828 </w:t>
      </w:r>
      <w:r>
        <w:rPr>
          <w:rFonts w:ascii="Times New Roman" w:eastAsia="Times New Roman" w:hAnsi="Times New Roman" w:cs="Times New Roman"/>
          <w:color w:val="000000" w:themeColor="text1"/>
          <w:sz w:val="28"/>
          <w:szCs w:val="28"/>
        </w:rPr>
        <w:lastRenderedPageBreak/>
        <w:t>vụ việc dân sự, kinh tế và giải quyết hơn 408.070 vụ</w:t>
      </w:r>
      <w:r w:rsidR="00675BDE">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675BDE">
        <w:rPr>
          <w:rFonts w:ascii="Times New Roman" w:eastAsia="Times New Roman" w:hAnsi="Times New Roman" w:cs="Times New Roman"/>
          <w:color w:val="000000" w:themeColor="text1"/>
          <w:sz w:val="28"/>
          <w:szCs w:val="28"/>
        </w:rPr>
        <w:t>T</w:t>
      </w:r>
      <w:r>
        <w:rPr>
          <w:rFonts w:ascii="Times New Roman" w:eastAsia="Times New Roman" w:hAnsi="Times New Roman" w:cs="Times New Roman"/>
          <w:color w:val="000000" w:themeColor="text1"/>
          <w:sz w:val="28"/>
          <w:szCs w:val="28"/>
        </w:rPr>
        <w:t>rong khi cùng thời gian đó</w:t>
      </w:r>
      <w:r>
        <w:rPr>
          <w:rStyle w:val="FootnoteReference"/>
          <w:rFonts w:ascii="Times New Roman" w:eastAsia="Times New Roman" w:hAnsi="Times New Roman" w:cs="Times New Roman"/>
          <w:color w:val="000000" w:themeColor="text1"/>
          <w:sz w:val="28"/>
          <w:szCs w:val="28"/>
        </w:rPr>
        <w:footnoteReference w:id="13"/>
      </w:r>
      <w:r>
        <w:rPr>
          <w:rFonts w:ascii="Times New Roman" w:eastAsia="Times New Roman" w:hAnsi="Times New Roman" w:cs="Times New Roman"/>
          <w:color w:val="000000" w:themeColor="text1"/>
          <w:sz w:val="28"/>
          <w:szCs w:val="28"/>
        </w:rPr>
        <w:t xml:space="preserve"> VIAC chỉ tiếp nhận hơn 400 vụ. Đặt trong bối cảnh nhân sự ngành Tòa án, cả nước có hơn 7</w:t>
      </w:r>
      <w:r w:rsidR="00675BDE">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000 thẩm phán đang công tác ở các cấp xét xử thì trung bình mỗi thẩm phán phải giải quyết hơn 50 vụ việc/năm, thậm chí ở các tòa kinh tế lớn tại Hà Nội và TP</w:t>
      </w:r>
      <w:r w:rsidR="00675BDE">
        <w:rPr>
          <w:rFonts w:ascii="Times New Roman" w:eastAsia="Times New Roman" w:hAnsi="Times New Roman" w:cs="Times New Roman"/>
          <w:color w:val="000000" w:themeColor="text1"/>
          <w:sz w:val="28"/>
          <w:szCs w:val="28"/>
        </w:rPr>
        <w:t xml:space="preserve"> Hồ Chí Minh</w:t>
      </w:r>
      <w:r>
        <w:rPr>
          <w:rFonts w:ascii="Times New Roman" w:eastAsia="Times New Roman" w:hAnsi="Times New Roman" w:cs="Times New Roman"/>
          <w:color w:val="000000" w:themeColor="text1"/>
          <w:sz w:val="28"/>
          <w:szCs w:val="28"/>
        </w:rPr>
        <w:t xml:space="preserve">, con số này thường cao hơn rất nhiều. Trái lại, với chỉ hơn 400 vụ/năm cho trọng tài, trung bình một trọng tài viên tại VIAC chỉ tham gia giải quyết 1-2 vụ/năm và nếu so với tổng số các </w:t>
      </w:r>
      <w:r w:rsidR="00675BDE">
        <w:rPr>
          <w:rFonts w:ascii="Times New Roman" w:eastAsia="Times New Roman" w:hAnsi="Times New Roman" w:cs="Times New Roman"/>
          <w:color w:val="000000" w:themeColor="text1"/>
          <w:sz w:val="28"/>
          <w:szCs w:val="28"/>
        </w:rPr>
        <w:t>trọng tài viên</w:t>
      </w:r>
      <w:r>
        <w:rPr>
          <w:rFonts w:ascii="Times New Roman" w:eastAsia="Times New Roman" w:hAnsi="Times New Roman" w:cs="Times New Roman"/>
          <w:color w:val="000000" w:themeColor="text1"/>
          <w:sz w:val="28"/>
          <w:szCs w:val="28"/>
        </w:rPr>
        <w:t xml:space="preserve"> trong các trung tâm trọng tài đang hoạt động ở Việt Nam thì vô cùng chênh lệch. So sánh này cho thấy áp lực công việc của các Tòa án. Tòa án thường xuyên rơi vào tình trạng quá tải và chỉ riêng nguyên nhân này cũng dễ dẫn tới sự tắc nghẽn trong việc giải quyết các vụ án kinh tế, thương mại, gây bế tắc và ứ đọng các nguồn lực xã hội ở trên giấy tờ của tòa án. Trong khi trọng tài lại chưa được cộng đồng doanh nghiệp khai thác hiệu quả.</w:t>
      </w:r>
    </w:p>
    <w:p w14:paraId="0966C34A" w14:textId="77777777" w:rsidR="00FA6423" w:rsidRDefault="0069587E">
      <w:pPr>
        <w:spacing w:before="240" w:after="24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Nguyên nhân của thực trạng này không đơn thuần nằm ở hạn chế nhận thức mà còn xuất phát từ một chuỗi rào cản mang tính cấu trúc, phức tạp hơn nhiều so với thể chế trọng tài ở nhiều nước khác trên thế giới.</w:t>
      </w:r>
    </w:p>
    <w:p w14:paraId="465E9E36" w14:textId="553D6BAD" w:rsidR="00FA6423" w:rsidRDefault="0069587E">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Cs/>
          <w:i/>
          <w:iCs/>
          <w:sz w:val="28"/>
          <w:szCs w:val="28"/>
        </w:rPr>
        <w:t>Trước tiên và đặc biệt đáng lo ngại nhất là doanh nghiệp Việt Nam chưa có niềm tin về tính hiệu lực và khả năng thi hành các phán quyết trọng tài trong nước do tình trạng Tòa án hủy quyết định/Phán quyết trọng tài trong nước.</w:t>
      </w:r>
      <w:r>
        <w:rPr>
          <w:rFonts w:ascii="Times New Roman" w:eastAsia="Times New Roman" w:hAnsi="Times New Roman" w:cs="Times New Roman"/>
          <w:sz w:val="28"/>
          <w:szCs w:val="28"/>
        </w:rPr>
        <w:t xml:space="preserve"> Mặc dù Luật Trọng tài Thương mại 2010 đã quy định rõ giới hạn can thiệp của tòa án vào hoạt động trọng tài, song trên thực tế, vẫn xuất hiện không ít các trường hợp phán quyết trọng tài bị hủy hoặc không được công nhận với những lý do mơ hồ, gây hoang mang cho cộng đồng doanh nghiệp. Các căn cứ như </w:t>
      </w:r>
      <w:r>
        <w:rPr>
          <w:rFonts w:ascii="Times New Roman" w:eastAsia="Times New Roman" w:hAnsi="Times New Roman" w:cs="Times New Roman"/>
          <w:i/>
          <w:iCs/>
          <w:sz w:val="28"/>
          <w:szCs w:val="28"/>
        </w:rPr>
        <w:t>“vi phạm nghiêm trọng trình tự tố tụng”, “trái các nguyên tắc cơ bản của pháp luật Việt Nam”</w:t>
      </w:r>
      <w:r>
        <w:rPr>
          <w:rFonts w:ascii="Times New Roman" w:eastAsia="Times New Roman" w:hAnsi="Times New Roman" w:cs="Times New Roman"/>
          <w:sz w:val="28"/>
          <w:szCs w:val="28"/>
        </w:rPr>
        <w:t xml:space="preserve"> thường được viện dẫn một cách chung chung, thiếu minh bạch khi hủy phán quyết trọng tài. Điều này tạo ra tình trạng mất lòng tin vào hệ thống tư pháp, nghi ngại về tư duy phát triển của tòa án trong việc hỗ trợ trọng tài, khiến các doanh nghiệp dè dặt trong việc lựa chọn trọng tài trong nước để giải quyết tranh chấp. Trong khi đó, theo khảo sát của Queen Mary, sự thân thiện và hiệu quả của hệ thống tư pháp quốc gia là yếu tố then chốt khi các bên lựa chọn </w:t>
      </w:r>
      <w:r>
        <w:rPr>
          <w:rFonts w:ascii="Times New Roman" w:eastAsia="Times New Roman" w:hAnsi="Times New Roman" w:cs="Times New Roman"/>
          <w:i/>
          <w:iCs/>
          <w:sz w:val="28"/>
          <w:szCs w:val="28"/>
        </w:rPr>
        <w:t>“địa điểm trọng tài”</w:t>
      </w:r>
      <w:r>
        <w:rPr>
          <w:rFonts w:ascii="Times New Roman" w:eastAsia="Times New Roman" w:hAnsi="Times New Roman" w:cs="Times New Roman"/>
          <w:sz w:val="28"/>
          <w:szCs w:val="28"/>
        </w:rPr>
        <w:t xml:space="preserve"> cho tranh chấp. Rõ ràng, khi hệ thống tư pháp trong nước chưa đáp ứng được những yêu cầu này, doanh nghiệp sẽ ngày càng dè dặt và e ngại khi đưa tranh chấp ra giải quyết tại các tổ chức trọng tài nội địa. Theo số liệu được công bố tại một khóa bồi dưỡng về Trọng tài thương mại do Bộ Tư pháp tổ chức vào tháng 5</w:t>
      </w:r>
      <w:r w:rsidR="00675BDE">
        <w:rPr>
          <w:rFonts w:ascii="Times New Roman" w:eastAsia="Times New Roman" w:hAnsi="Times New Roman" w:cs="Times New Roman"/>
          <w:sz w:val="28"/>
          <w:szCs w:val="28"/>
        </w:rPr>
        <w:t>-</w:t>
      </w:r>
      <w:r>
        <w:rPr>
          <w:rFonts w:ascii="Times New Roman" w:eastAsia="Times New Roman" w:hAnsi="Times New Roman" w:cs="Times New Roman"/>
          <w:sz w:val="28"/>
          <w:szCs w:val="28"/>
        </w:rPr>
        <w:t>2025 vừa qua, trong thời gian từ 1</w:t>
      </w:r>
      <w:r w:rsidR="00675BDE">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675BDE">
        <w:rPr>
          <w:rFonts w:ascii="Times New Roman" w:eastAsia="Times New Roman" w:hAnsi="Times New Roman" w:cs="Times New Roman"/>
          <w:sz w:val="28"/>
          <w:szCs w:val="28"/>
        </w:rPr>
        <w:t>-</w:t>
      </w:r>
      <w:r>
        <w:rPr>
          <w:rFonts w:ascii="Times New Roman" w:eastAsia="Times New Roman" w:hAnsi="Times New Roman" w:cs="Times New Roman"/>
          <w:sz w:val="28"/>
          <w:szCs w:val="28"/>
        </w:rPr>
        <w:t>2011 đến 31</w:t>
      </w:r>
      <w:r w:rsidR="00675BDE">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675BDE">
        <w:rPr>
          <w:rFonts w:ascii="Times New Roman" w:eastAsia="Times New Roman" w:hAnsi="Times New Roman" w:cs="Times New Roman"/>
          <w:sz w:val="28"/>
          <w:szCs w:val="28"/>
        </w:rPr>
        <w:t>-</w:t>
      </w:r>
      <w:r>
        <w:rPr>
          <w:rFonts w:ascii="Times New Roman" w:eastAsia="Times New Roman" w:hAnsi="Times New Roman" w:cs="Times New Roman"/>
          <w:sz w:val="28"/>
          <w:szCs w:val="28"/>
        </w:rPr>
        <w:t>2025, T</w:t>
      </w:r>
      <w:r w:rsidR="00675BDE">
        <w:rPr>
          <w:rFonts w:ascii="Times New Roman" w:eastAsia="Times New Roman" w:hAnsi="Times New Roman" w:cs="Times New Roman"/>
          <w:sz w:val="28"/>
          <w:szCs w:val="28"/>
        </w:rPr>
        <w:t>oà án nhân dân</w:t>
      </w:r>
      <w:r>
        <w:rPr>
          <w:rFonts w:ascii="Times New Roman" w:eastAsia="Times New Roman" w:hAnsi="Times New Roman" w:cs="Times New Roman"/>
          <w:sz w:val="28"/>
          <w:szCs w:val="28"/>
        </w:rPr>
        <w:t xml:space="preserve"> T</w:t>
      </w:r>
      <w:r w:rsidR="00675BDE">
        <w:rPr>
          <w:rFonts w:ascii="Times New Roman" w:eastAsia="Times New Roman" w:hAnsi="Times New Roman" w:cs="Times New Roman"/>
          <w:sz w:val="28"/>
          <w:szCs w:val="28"/>
        </w:rPr>
        <w:t>P</w:t>
      </w:r>
      <w:r>
        <w:rPr>
          <w:rFonts w:ascii="Times New Roman" w:eastAsia="Times New Roman" w:hAnsi="Times New Roman" w:cs="Times New Roman"/>
          <w:sz w:val="28"/>
          <w:szCs w:val="28"/>
        </w:rPr>
        <w:t xml:space="preserve"> Hồ Chí Minh đã hủy 46 phán quyết trọng tài – trung bình 3</w:t>
      </w:r>
      <w:r w:rsidR="00675BDE">
        <w:rPr>
          <w:rFonts w:ascii="Times New Roman" w:eastAsia="Times New Roman" w:hAnsi="Times New Roman" w:cs="Times New Roman"/>
          <w:sz w:val="28"/>
          <w:szCs w:val="28"/>
        </w:rPr>
        <w:t>,</w:t>
      </w:r>
      <w:r>
        <w:rPr>
          <w:rFonts w:ascii="Times New Roman" w:eastAsia="Times New Roman" w:hAnsi="Times New Roman" w:cs="Times New Roman"/>
          <w:sz w:val="28"/>
          <w:szCs w:val="28"/>
        </w:rPr>
        <w:t>3 lượt hủy/năm (tính chung cho tất cả các tổ chức trọng tài và vụ tranh chấp có địa điểm trọng tài đặt tại T</w:t>
      </w:r>
      <w:r w:rsidR="00675BDE">
        <w:rPr>
          <w:rFonts w:ascii="Times New Roman" w:eastAsia="Times New Roman" w:hAnsi="Times New Roman" w:cs="Times New Roman"/>
          <w:sz w:val="28"/>
          <w:szCs w:val="28"/>
        </w:rPr>
        <w:t>P</w:t>
      </w:r>
      <w:r>
        <w:rPr>
          <w:rFonts w:ascii="Times New Roman" w:eastAsia="Times New Roman" w:hAnsi="Times New Roman" w:cs="Times New Roman"/>
          <w:sz w:val="28"/>
          <w:szCs w:val="28"/>
        </w:rPr>
        <w:t xml:space="preserve"> Hồ Chí Minh)</w:t>
      </w:r>
      <w:r w:rsidR="00675BDE">
        <w:rPr>
          <w:rFonts w:ascii="Times New Roman" w:eastAsia="Times New Roman" w:hAnsi="Times New Roman" w:cs="Times New Roman"/>
          <w:sz w:val="28"/>
          <w:szCs w:val="28"/>
        </w:rPr>
        <w:t>. T</w:t>
      </w:r>
      <w:r>
        <w:rPr>
          <w:rFonts w:ascii="Times New Roman" w:eastAsia="Times New Roman" w:hAnsi="Times New Roman" w:cs="Times New Roman"/>
          <w:sz w:val="28"/>
          <w:szCs w:val="28"/>
        </w:rPr>
        <w:t xml:space="preserve">heo số liệu tổng hợp của VIAC, trong khoảng thời gian trên, </w:t>
      </w:r>
      <w:r w:rsidR="00675BDE">
        <w:rPr>
          <w:rFonts w:ascii="Times New Roman" w:eastAsia="Times New Roman" w:hAnsi="Times New Roman" w:cs="Times New Roman"/>
          <w:sz w:val="28"/>
          <w:szCs w:val="28"/>
        </w:rPr>
        <w:t xml:space="preserve">Toà án nhân dân </w:t>
      </w:r>
      <w:r>
        <w:rPr>
          <w:rFonts w:ascii="Times New Roman" w:eastAsia="Times New Roman" w:hAnsi="Times New Roman" w:cs="Times New Roman"/>
          <w:sz w:val="28"/>
          <w:szCs w:val="28"/>
        </w:rPr>
        <w:t>T</w:t>
      </w:r>
      <w:r w:rsidR="00675BDE">
        <w:rPr>
          <w:rFonts w:ascii="Times New Roman" w:eastAsia="Times New Roman" w:hAnsi="Times New Roman" w:cs="Times New Roman"/>
          <w:sz w:val="28"/>
          <w:szCs w:val="28"/>
        </w:rPr>
        <w:t>P</w:t>
      </w:r>
      <w:r>
        <w:rPr>
          <w:rFonts w:ascii="Times New Roman" w:eastAsia="Times New Roman" w:hAnsi="Times New Roman" w:cs="Times New Roman"/>
          <w:sz w:val="28"/>
          <w:szCs w:val="28"/>
        </w:rPr>
        <w:t xml:space="preserve"> Hà Nội đã hủy 21 phán quyết </w:t>
      </w:r>
      <w:r>
        <w:rPr>
          <w:rFonts w:ascii="Times New Roman" w:eastAsia="Times New Roman" w:hAnsi="Times New Roman" w:cs="Times New Roman"/>
          <w:sz w:val="28"/>
          <w:szCs w:val="28"/>
        </w:rPr>
        <w:lastRenderedPageBreak/>
        <w:t xml:space="preserve">trọng tài do các </w:t>
      </w:r>
      <w:r w:rsidR="00675BDE">
        <w:rPr>
          <w:rFonts w:ascii="Times New Roman" w:hAnsi="Times New Roman" w:cs="Times New Roman"/>
          <w:sz w:val="28"/>
          <w:szCs w:val="28"/>
        </w:rPr>
        <w:t xml:space="preserve">hội đồng trọng tài </w:t>
      </w:r>
      <w:r>
        <w:rPr>
          <w:rFonts w:ascii="Times New Roman" w:eastAsia="Times New Roman" w:hAnsi="Times New Roman" w:cs="Times New Roman"/>
          <w:sz w:val="28"/>
          <w:szCs w:val="28"/>
        </w:rPr>
        <w:t>tại VIAC ban hành – trung bình 1</w:t>
      </w:r>
      <w:r w:rsidR="00675BDE">
        <w:rPr>
          <w:rFonts w:ascii="Times New Roman" w:eastAsia="Times New Roman" w:hAnsi="Times New Roman" w:cs="Times New Roman"/>
          <w:sz w:val="28"/>
          <w:szCs w:val="28"/>
        </w:rPr>
        <w:t>,</w:t>
      </w:r>
      <w:r>
        <w:rPr>
          <w:rFonts w:ascii="Times New Roman" w:eastAsia="Times New Roman" w:hAnsi="Times New Roman" w:cs="Times New Roman"/>
          <w:sz w:val="28"/>
          <w:szCs w:val="28"/>
        </w:rPr>
        <w:t>5 lượt hủy/năm. Tính riêng tại VIAC, trong khoảng thời gian này, VIAC đã thụ lý và giải quyết 3.093 vụ tranh chấp. Các số liệu trên nếu so sánh với các nền tài phán trọng tài khác trong khu vực thì vẫn bị đánh giá là tỷ lệ cao và vô hình chung đã đẩy các doanh nghiệp Việt Nam vào thế bất lợi khi không thể thuyết phục đối tác lựa chọn trọng tài tại Việt Nam. Về cơ bản, các đối tác nhất quyết đàm phán sử dụng các trung tâm trọng tài quốc tế như SIAC hay HKIAC để giải quyết các tranh chấp phát sinh. Mặc dù giải quyết tranh chấp ở các trung tâm trọng tại quốc tế khác có chi phí cao, truyền thống pháp luật khác biệt (truyền thống thông luật – so với Việt Nam là truyền thống dân luật), luôn tiềm ẩn những thách thức, khó khăn lớn hơn trong quá trình tham gia tố tụng song doanh nghiệp Việt Nam vẫn buộc lòng thuận theo đối tác nước ngoài. Quan ngại lớn nữa của các đối tác nước ngoài đối với việc giải quyết tranh chấp ở VIAC hay các trung tâm khác ở Việt Nam là rủi ro về sự can thiệp của chính quyền, tâm lý bảo vệ “người nhà”. Rủi ro này thực tế là đã từng phát sinh trong nhiều vụ kiện như Vietnam Airline, Nhà máy đóng tàu Dung Quất</w:t>
      </w:r>
      <w:r w:rsidR="00675BD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khi chính quyền can thiệp vì bên thua kiện là doanh nghiệp nhà nước Việt Nam. </w:t>
      </w:r>
    </w:p>
    <w:p w14:paraId="36E85D87" w14:textId="77777777" w:rsidR="00FA6423" w:rsidRDefault="0069587E">
      <w:pPr>
        <w:spacing w:before="240" w:after="24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Có thể thấy ở Việt Nam, các vụ tòa án hủy phán quyết trọng tài không nhiều về số lượng và tỷ lệ phán quyết trọng tài bị hủy trên số vụ kiện đã giải quyết không cao. Con số này không phải là đáng lo sợ. Nếu các phán quyết trọng tài không chuẩn xác, không đảm bảo đúng pháp luật và công lý thì việc tòa hủy phán quyết trọng tài là điều dễ hiểu. Uy tín của trung tâm trọng tài và hội đồng trọng tài có phán quyết bị hủy bị đặt trong dấu hỏi bởi cộng đồng doanh nghiệp trong nước và nước ngoài. Ở đây không có yếu tố “thiên vị người nhà” nên ở khía cạnh hội nhập quốc tế thì sẽ không nổi lên xu thế “ly khai” nền tài phán trọng tài Việt Nam từ phía các doanh nghiệp nước ngoài. Mặc dù số lượng, tỷ lệ các phán quyết trọng tài bị hủy không phải là lớn theo đánh giá của nhiều thẩm phán, luật sư và trọng tài viên song so với các quốc gia nơi mà việc tòa án hủy phán quyết trọng tài hầu như rất hiếm gặp nếu không muốn nói là không thể thì đây vẫn là thách thức vô cùng đáng lo ngại. Hậu quả và tác động xấu của chỉ một phán quyết trọng tài bị hủy đã lớn hơn rất nhiều so những hậu quả mà nhiều người vẫn nghĩ. Hậu quả của một phán quyết trọng tài bị hủy nặng nề hơn rất nhiều so với một bản án vì nó hủy hoại niềm tin của doanh nghiệp vào tài phán trọng tài. Hậu quả nghiêm trọng hơn nếu phán quyết trọng tài bị hủy dựa trên những căn cứ mơ hồ, những lập luận vô cùng thiếu lô gic. </w:t>
      </w:r>
    </w:p>
    <w:p w14:paraId="0B58CAB4" w14:textId="77777777" w:rsidR="00FA6423" w:rsidRDefault="0069587E">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Cs/>
          <w:i/>
          <w:iCs/>
          <w:sz w:val="28"/>
          <w:szCs w:val="28"/>
        </w:rPr>
        <w:t>Thứ hai, chất lượng và lực lượng nhân lực nghề luật tham gia thiết chế trọng tài cũng là vấn đề cần được quan tâm đặc biệt</w:t>
      </w:r>
      <w:r>
        <w:rPr>
          <w:rFonts w:ascii="Times New Roman" w:eastAsia="Times New Roman" w:hAnsi="Times New Roman" w:cs="Times New Roman"/>
          <w:sz w:val="28"/>
          <w:szCs w:val="28"/>
        </w:rPr>
        <w:t xml:space="preserve">. </w:t>
      </w:r>
    </w:p>
    <w:p w14:paraId="686519E1" w14:textId="77777777" w:rsidR="00FA6423" w:rsidRDefault="0069587E">
      <w:pPr>
        <w:spacing w:before="240" w:after="24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Phương thức giải quyết tranh chấp bằng trọng tài đòi hỏi các trọng tài viên phải có trình độ chuyên môn cao, kiến thức thức chuyên ngành sâu, kỹ năng và kinh nghiệm tố tụng trọng tài đặc biệt trong các vụ kiện quốc tế. Thực tế, tại Việt Nam, số lượng trung tâm trọng tài khá lớn với con số 54 trung tâm theo thống kê của dữ liệu Cục Bổ </w:t>
      </w:r>
      <w:r>
        <w:rPr>
          <w:rFonts w:ascii="Times New Roman" w:eastAsia="Times New Roman" w:hAnsi="Times New Roman" w:cs="Times New Roman"/>
          <w:sz w:val="28"/>
          <w:szCs w:val="28"/>
        </w:rPr>
        <w:lastRenderedPageBreak/>
        <w:t>trợ tư pháp</w:t>
      </w:r>
      <w:r>
        <w:rPr>
          <w:rStyle w:val="FootnoteReference"/>
          <w:rFonts w:ascii="Times New Roman" w:eastAsia="Times New Roman" w:hAnsi="Times New Roman" w:cs="Times New Roman"/>
          <w:sz w:val="28"/>
          <w:szCs w:val="28"/>
        </w:rPr>
        <w:footnoteReference w:id="14"/>
      </w:r>
      <w:r>
        <w:rPr>
          <w:rFonts w:ascii="Times New Roman" w:eastAsia="Times New Roman" w:hAnsi="Times New Roman" w:cs="Times New Roman"/>
          <w:sz w:val="28"/>
          <w:szCs w:val="28"/>
        </w:rPr>
        <w:t xml:space="preserve"> song năng lực và tính chuyên nghiệp của các trọng tài viên hoạt động trong đó còn khá hạn chế. Số lượng các trung tâm trọng tài hoạt động thực sự chuyên nghiệp, có năng lực triển khai hoạt động giải quyết tranh chấp độc lập, theo chuẩn quốc tế và hiệu quả vẫn còn rất hạn chế. Trong những năm gần đây, một số trọng tài viên, luật sư bắt đầu tham gia các vụ kiện quốc tế nhờ tích lũy được năng lực, kinh nghiệm qua việc tham gia, uy tín chuyên môn cao để xử lý các tranh chấp lớn, phức tạp phát sinh từ quan hệ kinh tế quốc tế. Tuy nhiên, số lượng những trọng tài viên, luật sư như thế này còn khá khiêm tốn. Trung tâm Trọng tài Quốc tế Việt Nam (VIAC), thiết chế trọng tài lớn nhất ở Việt Nam và hiện đang ở trong danh sách các trung tâm trọng tài quốc tế có uy tín và vị thế trong khu vực Châu Á - Thái Bình Dương có đội ngũ trọng tài viên quốc tịch Việt Nam có chuyên môn cao khá đông đảo. Tuy nhiên, số lượng các trọng tài viên đáp ứng các chuẩn tham gia các vụ kiện quốc tế với tư cách là trọng tài viên được lựa chọn bởi các trung tâm trọng tài quốc tế khác trong khu vực không nhiều. Trong Danh sách trọng tài viên của VIAC có một số trọng tài viên, luật sư người nước ngoài. Sự kết hợp giữa trọng tài viên nước ngoài và trọng tài viên người Việt Nam trong các tranh chấp có yếu tố quốc tế đang là hướng đi phù hợp của nền tài phán trọng tài Việt Nam. </w:t>
      </w:r>
    </w:p>
    <w:p w14:paraId="099EB950" w14:textId="53CF1306" w:rsidR="00FA6423" w:rsidRDefault="0069587E">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Chính vì vậy, để khơi thông tiềm năng của trọng tài và bảo vệ lợi ích hợp pháp của doanh nghiệp Việt Nam trong bối cảnh hội nhập ngày càng sâu rộng, cần có một chiến lược cải cách đồng bộ, quyết liệt và nhất quán, dựa trên ba trụ cột lớn: </w:t>
      </w:r>
      <w:r w:rsidR="00675BDE">
        <w:rPr>
          <w:rFonts w:ascii="Times New Roman" w:eastAsia="Times New Roman" w:hAnsi="Times New Roman" w:cs="Times New Roman"/>
          <w:sz w:val="28"/>
          <w:szCs w:val="28"/>
        </w:rPr>
        <w:t>H</w:t>
      </w:r>
      <w:r>
        <w:rPr>
          <w:rFonts w:ascii="Times New Roman" w:eastAsia="Times New Roman" w:hAnsi="Times New Roman" w:cs="Times New Roman"/>
          <w:sz w:val="28"/>
          <w:szCs w:val="28"/>
        </w:rPr>
        <w:t>oàn thiện thể chế tài phán trọng tài và hệ thống tòa án ở chức năng hỗ trợ tài phán trọng tài; nâng cao chất lượng nhân lực và tăng cường nhận thức toàn xã hội về trọng tài thương mại.</w:t>
      </w:r>
    </w:p>
    <w:p w14:paraId="2937ED1C" w14:textId="77777777" w:rsidR="00FA6423" w:rsidRDefault="0069587E">
      <w:pPr>
        <w:spacing w:before="240" w:after="24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6. Các giải pháp hoàn thiện thể chế trọng tài</w:t>
      </w:r>
    </w:p>
    <w:p w14:paraId="619003BE" w14:textId="4A19B182" w:rsidR="00FA6423" w:rsidRDefault="0069587E">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Trọng tài là phương thức giải quyết tranh chấp đang ngày càng được sử dụng để giải quyết tranh chấp từ lâu trên thế giới, kể từ thời cổ đại cho đến thời điểm hiện nay.</w:t>
      </w:r>
      <w:r>
        <w:rPr>
          <w:rStyle w:val="FootnoteReference"/>
          <w:rFonts w:ascii="Times New Roman" w:hAnsi="Times New Roman" w:cs="Times New Roman"/>
          <w:sz w:val="28"/>
          <w:szCs w:val="28"/>
        </w:rPr>
        <w:footnoteReference w:id="15"/>
      </w:r>
      <w:r>
        <w:rPr>
          <w:rFonts w:ascii="Times New Roman" w:hAnsi="Times New Roman" w:cs="Times New Roman"/>
          <w:sz w:val="28"/>
          <w:szCs w:val="28"/>
        </w:rPr>
        <w:t xml:space="preserve"> Vai trò của tài phán trọng tài trong thời đại toàn cầu hóa thương mại và sự phát triển thế giới hướng tới dân chủ, công bằng và hiệu quả trở nên vô cùng quan trọng. Không ngẫu nhiên, trong các thỏa thuận quốc tế về thương mại trong khuôn khổ WTO hay các hiệp định thương mại tự do thế hệ mới như CPTPP, RCEP, EVFTA, phương thức giải quyết tranh chấp bằng trọng tài, hòa giải được ưu tiên lựa chọn. Việt Nam đang khởi động để bước vào Kỷ nguyên bứt phá với mục tiêu là tháo gỡ điểm nghẽn thể chế, giải phóng mọi nguồn lực trong xã hội để phát triển. Giải quyết tranh chấp nhanh chóng các tranh chấp kinh tế, thương mại cũng chính là giải phóng nguồn lực. Hơn nữa, “</w:t>
      </w:r>
      <w:r>
        <w:rPr>
          <w:rFonts w:ascii="Times New Roman" w:hAnsi="Times New Roman" w:cs="Times New Roman"/>
          <w:i/>
          <w:sz w:val="28"/>
          <w:szCs w:val="28"/>
        </w:rPr>
        <w:t xml:space="preserve">các trung tâm trọng tài được phát triển sẽ góp phần giảm tải áp lực cho Tòa án, cho Nhà nước trong </w:t>
      </w:r>
      <w:r>
        <w:rPr>
          <w:rFonts w:ascii="Times New Roman" w:hAnsi="Times New Roman" w:cs="Times New Roman"/>
          <w:i/>
          <w:sz w:val="28"/>
          <w:szCs w:val="28"/>
        </w:rPr>
        <w:lastRenderedPageBreak/>
        <w:t>việc giải quyết những tranh chấp thương mại, tạo cho đất nước một nhân tố bổ sung năng lực cạnh tranh của nền kinh tế</w:t>
      </w:r>
      <w:r>
        <w:rPr>
          <w:rFonts w:ascii="Times New Roman" w:hAnsi="Times New Roman" w:cs="Times New Roman"/>
          <w:sz w:val="28"/>
          <w:szCs w:val="28"/>
        </w:rPr>
        <w:t>.”</w:t>
      </w:r>
      <w:r>
        <w:rPr>
          <w:rStyle w:val="FootnoteReference"/>
          <w:rFonts w:ascii="Times New Roman" w:hAnsi="Times New Roman" w:cs="Times New Roman"/>
          <w:sz w:val="28"/>
          <w:szCs w:val="28"/>
        </w:rPr>
        <w:footnoteReference w:id="16"/>
      </w:r>
      <w:r>
        <w:rPr>
          <w:rFonts w:ascii="Times New Roman" w:hAnsi="Times New Roman" w:cs="Times New Roman"/>
          <w:sz w:val="28"/>
          <w:szCs w:val="28"/>
        </w:rPr>
        <w:t xml:space="preserve"> </w:t>
      </w:r>
    </w:p>
    <w:p w14:paraId="6CEC6F2E" w14:textId="7884497D" w:rsidR="00FA6423" w:rsidRDefault="0069587E">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Nhiều nghiên cứu cho thấy sự tương hợp mạnh mẽ giữa tài phán trọng tài và các yêu cầu phát triển trong Kỷ nguyên bứt phá. Tại Hội nghị toàn quốc quán triệt Nghị quyết Hội nghị Trung ương 10 Khóa XIII ngày 20</w:t>
      </w:r>
      <w:r w:rsidR="00675BDE">
        <w:rPr>
          <w:rFonts w:ascii="Times New Roman" w:hAnsi="Times New Roman" w:cs="Times New Roman"/>
          <w:sz w:val="28"/>
          <w:szCs w:val="28"/>
        </w:rPr>
        <w:t>-</w:t>
      </w:r>
      <w:r>
        <w:rPr>
          <w:rFonts w:ascii="Times New Roman" w:hAnsi="Times New Roman" w:cs="Times New Roman"/>
          <w:sz w:val="28"/>
          <w:szCs w:val="28"/>
        </w:rPr>
        <w:t>10, Tổng Bí thư Tô Lâm khẳng định, Nhà nước pháp quyền xã hội chủ nghĩa Việt Nam cần kết hợp hài hòa giữa đức trị và pháp trị. Hoàn thiện thể chế trọng tài thương mại, tháo gỡ điểm nghẽn cho sự phát triển của nó là phù hợp với truyền thống lịch sử và tinh thần người Việt Nam là coi trọng đức trị. Nếu phát triển được tốt thiết chế trọng tài thương mại và rộng hơn nữa là hoà giải thương mại thì phát huy được giá trị tương hỗ phát triển giữa tòa án và trọng tài, giữa đức trị, pháp trị.</w:t>
      </w:r>
    </w:p>
    <w:p w14:paraId="45722BC6" w14:textId="77777777" w:rsidR="00FA6423" w:rsidRDefault="0069587E">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Trong bối cảnh đất nước đang ban hành các chiến lược phát triển quan trọng để bứt phá thì việc hoàn thiện tất cả các thể chế hiện hành nhằm tháo gỡ các điểm nghẽn trong đó được đánh giá là giải pháp đột phá. Thể chế tài phán trọng tài bằng trọng tài nói riêng và các phương thức khác của ADR không phải là ngoại lệ. Hơn nữa, chúng ta phải nhận thấy rằng thể chế trọng tài còn có không ít những điểm nghẽn hiện đang chưa đáp ứng được yêu cầu vận hành các mô hình kinh tế mới như kinh tế tuần hoàn, kinh tế xanh, kinh tế chia sẻ, kinh tế số. Những mô hình này làm phát sinh khá nhiều tranh chấp mà chỉ dựa vào tài phán tư pháp thì khó có thể giải quyết nhanh và hiệu quả. Một điểm cần đáng được lưu ý là trong tiến trình toàn cầu hóa thương mại thì những phương thức giải quyết tranh chấp lựa chọn, đặc biệt là trọng tài được ưu tiên lựa chọn để giải quyết các tranh chấp thương mại giữa các doanh nghiệp, cá nhân tập đoàn có quốc tịch khác nhau. Trong bối cảnh đó, như đã nêu ở trên, rất dễ dàng nhận thấy một thực tế là các trung tâm trọng tài Việt Nam ít được lựa chọn. Tình trạng đó có những lý do bắt nguồn từ một số bất cập của thể chế trọng tài hiện hành. Chính vì vậy, cần hết sức chú trọng việc hoàn thiện thể chế trọng tài trong Kỷ nguyên mới.</w:t>
      </w:r>
    </w:p>
    <w:p w14:paraId="480632B5" w14:textId="77777777" w:rsidR="00FA6423" w:rsidRDefault="0069587E">
      <w:pPr>
        <w:spacing w:before="240" w:after="240" w:line="240" w:lineRule="auto"/>
        <w:ind w:firstLine="720"/>
        <w:jc w:val="both"/>
        <w:rPr>
          <w:rFonts w:ascii="Times New Roman" w:hAnsi="Times New Roman" w:cs="Times New Roman"/>
          <w:sz w:val="28"/>
          <w:szCs w:val="28"/>
        </w:rPr>
      </w:pPr>
      <w:r>
        <w:rPr>
          <w:rFonts w:ascii="Times New Roman" w:eastAsia="Times New Roman" w:hAnsi="Times New Roman" w:cs="Times New Roman"/>
          <w:b/>
          <w:bCs/>
          <w:i/>
          <w:iCs/>
          <w:sz w:val="28"/>
          <w:szCs w:val="28"/>
        </w:rPr>
        <w:t>Thứ nhất</w:t>
      </w:r>
      <w:r>
        <w:rPr>
          <w:rFonts w:ascii="Times New Roman" w:eastAsia="Times New Roman" w:hAnsi="Times New Roman" w:cs="Times New Roman"/>
          <w:bCs/>
          <w:i/>
          <w:iCs/>
          <w:sz w:val="28"/>
          <w:szCs w:val="28"/>
        </w:rPr>
        <w:t>, cần tiếp tục hoàn thiện hành lang pháp lý và cải cách hệ thống tòa án theo hướng nâng cao tính thân thiện, hiệu quả và đồng bộ trong việc hỗ trợ trọng tài.</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Cụ thể,</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v</w:t>
      </w:r>
      <w:r>
        <w:rPr>
          <w:rFonts w:ascii="Times New Roman" w:eastAsia="Times New Roman" w:hAnsi="Times New Roman" w:cs="Times New Roman"/>
          <w:sz w:val="28"/>
          <w:szCs w:val="28"/>
          <w:lang w:val="vi-VN"/>
        </w:rPr>
        <w:t>ới mục tiêu tiếp tục thúc đẩy trọng tài thương mại phát triển theo đúng chủ trương, quan điểm của Đảng và Nhà nước Việt Nam, Hội Luật gia Việt Nam đã có bước nghiên cứu, rà soát quá trình thi hành Luật Trọng tài thương mại 2010 và dự thảo đề cương Luật sửa đổi, bổ sung một số điều của Luật Trọng tài thương mại 2010, khắc phục triệt để những bất cập, hạn chế tồn tại sau hơn 12 năm thi hành.</w:t>
      </w:r>
      <w:r>
        <w:rPr>
          <w:rFonts w:ascii="Times New Roman" w:eastAsia="Times New Roman" w:hAnsi="Times New Roman" w:cs="Times New Roman"/>
          <w:sz w:val="28"/>
          <w:szCs w:val="28"/>
        </w:rPr>
        <w:t xml:space="preserve"> Bên cạnh đó, cần minh bạch và chuẩn hóa các căn cứ pháp lý về hủy và công nhận phán quyết trọng tài; xây dựng hệ thống hướng dẫn xét xử thống nhất, mang tính tiền lệ để đảm bảo tính nhất quán trong thực tiễn áp dụng. Đồng thời, cần thành lập các bộ phận chuyên trách về </w:t>
      </w:r>
      <w:r>
        <w:rPr>
          <w:rFonts w:ascii="Times New Roman" w:eastAsia="Times New Roman" w:hAnsi="Times New Roman" w:cs="Times New Roman"/>
          <w:sz w:val="28"/>
          <w:szCs w:val="28"/>
        </w:rPr>
        <w:lastRenderedPageBreak/>
        <w:t>trọng tài tại Tòa án nhân dân cấp cao hoặc các Tòa kinh tế, nơi quy tụ đội ngũ thẩm phán được đào tạo chuyên sâu về trọng tài quốc tế, có nhận thức đầy đủ về đặc thù và yêu cầu của cơ chế này. Chỉ khi hệ thống tư pháp thể hiện vai trò hỗ trợ tích cực và hiệu quả cho trọng tài, doanh nghiệp mới có đủ niềm tin để sử dụng trọng tài trong nước như một lựa chọn đáng tin cậy.</w:t>
      </w:r>
    </w:p>
    <w:p w14:paraId="30D4132F" w14:textId="77777777" w:rsidR="00FA6423" w:rsidRDefault="0069587E">
      <w:pPr>
        <w:spacing w:before="240" w:after="240" w:line="240" w:lineRule="auto"/>
        <w:ind w:firstLine="720"/>
        <w:jc w:val="both"/>
        <w:rPr>
          <w:rFonts w:ascii="Times New Roman" w:hAnsi="Times New Roman" w:cs="Times New Roman"/>
          <w:sz w:val="28"/>
          <w:szCs w:val="28"/>
        </w:rPr>
      </w:pPr>
      <w:r>
        <w:rPr>
          <w:rFonts w:ascii="Times New Roman" w:eastAsia="Times New Roman" w:hAnsi="Times New Roman" w:cs="Times New Roman"/>
          <w:b/>
          <w:bCs/>
          <w:i/>
          <w:iCs/>
          <w:sz w:val="28"/>
          <w:szCs w:val="28"/>
        </w:rPr>
        <w:t>Thứ hai</w:t>
      </w:r>
      <w:r>
        <w:rPr>
          <w:rFonts w:ascii="Times New Roman" w:eastAsia="Times New Roman" w:hAnsi="Times New Roman" w:cs="Times New Roman"/>
          <w:bCs/>
          <w:i/>
          <w:iCs/>
          <w:sz w:val="28"/>
          <w:szCs w:val="28"/>
        </w:rPr>
        <w:t>, cần đẩy mạnh đào tạo, phát triển đội ngũ trọng tài viên, luật sư và chuyên gia pháp lý có trình độ chuyên môn cao, đặc biệt trong lĩnh vực thương mại và đầu tư quốc tế.</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Việc xây dựng các chương trình đào tạo định kỳ, chuyên sâu, kết hợp với sự tham gia của các chuyên gia quốc tế, tổ chức đào tạo có uy tín, là điều kiện cần thiết để chuẩn hóa đội ngũ này. Cần khuyến khích sự hợp tác giữa các trung tâm trọng tài, cơ sở đào tạo luật, hiệp hội ngành nghề và doanh nghiệp trong việc tổ chức các phiên tòa giả định, các kỳ thực tập chuyên sâu, cuộc thi tranh tụng, để hình thành thế hệ luật sư và trọng tài viên có kỹ năng, phẩm chất và bản lĩnh nghề nghiệp đáp ứng yêu cầu hội nhập. Các tổ chức trọng tài cũng cần được nâng cấp về cơ sở vật chất, ứng dụng công nghệ số, triển khai trọng tài trực tuyến để tăng cường khả năng tiếp cận và hiệu quả tố tụng.</w:t>
      </w:r>
    </w:p>
    <w:p w14:paraId="52F0CC36" w14:textId="77777777" w:rsidR="00FA6423" w:rsidRDefault="0069587E">
      <w:pPr>
        <w:spacing w:before="240" w:after="24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Một trong những bài học giá trị từ Singapore là trọng dụng nhân tài và xây dựng một hệ thống pháp luật minh bạch, hiệu quả. Quốc gia này thường xuyên mời các chuyên gia hàng đầu từ những đại học uy tín như Harvard, Cambridge… tham gia vào việc xây dựng và hoàn thiện hệ thống pháp lý, nhờ đó đảm bảo khung pháp luật vững chắc và thúc đẩy sự phát triển bền vững. Việt Nam, trong khi đó, hiện vẫn đang gặp nhiều thách thức về hiệu quả và tính thống nhất của hệ thống pháp luật. Do đó, việc mời các chuyên gia có kiến thức và kinh nghiệm chuyên sâu tham gia vào quá trình xây dựng pháp luật là hết sức cần thiết. Đặc biệt, cần có cách tiếp cận tổng thể, toàn diện để giảm thiểu tình trạng chồng chéo, thiếu nhất quán và chưa sát thực tế trong hệ thống luật pháp.</w:t>
      </w:r>
    </w:p>
    <w:p w14:paraId="7AD72129" w14:textId="77777777" w:rsidR="00FA6423" w:rsidRDefault="0069587E">
      <w:pPr>
        <w:spacing w:before="240" w:after="240" w:line="240" w:lineRule="auto"/>
        <w:ind w:firstLine="720"/>
        <w:jc w:val="both"/>
        <w:rPr>
          <w:rFonts w:ascii="Times New Roman" w:hAnsi="Times New Roman" w:cs="Times New Roman"/>
          <w:sz w:val="28"/>
          <w:szCs w:val="28"/>
        </w:rPr>
      </w:pPr>
      <w:r>
        <w:rPr>
          <w:rFonts w:ascii="Times New Roman" w:eastAsia="Times New Roman" w:hAnsi="Times New Roman" w:cs="Times New Roman"/>
          <w:b/>
          <w:bCs/>
          <w:i/>
          <w:iCs/>
          <w:sz w:val="28"/>
          <w:szCs w:val="28"/>
        </w:rPr>
        <w:t>Thứ ba</w:t>
      </w:r>
      <w:r>
        <w:rPr>
          <w:rFonts w:ascii="Times New Roman" w:eastAsia="Times New Roman" w:hAnsi="Times New Roman" w:cs="Times New Roman"/>
          <w:bCs/>
          <w:i/>
          <w:iCs/>
          <w:sz w:val="28"/>
          <w:szCs w:val="28"/>
        </w:rPr>
        <w:t>, cần nâng cao nhận thức trong cộng đồng doanh nghiệp về trọng tài thương mại quốc tế, xem đây không chỉ là công cụ xử lý tranh chấp, mà còn là phương thức quản trị rủi ro pháp lý hiện đại và chủ động.</w:t>
      </w:r>
      <w:r>
        <w:rPr>
          <w:rFonts w:ascii="Times New Roman" w:eastAsia="Times New Roman" w:hAnsi="Times New Roman" w:cs="Times New Roman"/>
          <w:sz w:val="28"/>
          <w:szCs w:val="28"/>
        </w:rPr>
        <w:t xml:space="preserve"> Chính phủ, cơ quan quản lý nhà nước, các hiệp hội doanh nghiệp và tổ chức trọng tài cần phối hợp triển khai các chương trình truyền thông, hội thảo, tài liệu hướng dẫn để hỗ trợ doanh nghiệp tiếp cận, hiểu rõ và vận dụng hiệu quả trọng tài thương mại. Khi doanh nghiệp chủ động lựa chọn trọng tài ngay từ khâu xây dựng hợp đồng, chọn luật áp dụng, địa điểm trọng tài, cơ chế thi hành,... thì mới có thể bảo vệ được lợi ích chính đáng trong bối cảnh cạnh tranh quốc tế ngày càng khốc liệt.</w:t>
      </w:r>
    </w:p>
    <w:p w14:paraId="2A20112A" w14:textId="57AC7B45" w:rsidR="00FA6423" w:rsidRDefault="0069587E">
      <w:pPr>
        <w:spacing w:before="240" w:after="24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Trong bối cảnh toàn cầu hóa đang tái định hình, doanh nghiệp Việt Nam không thể đứng ngoài các chuẩn mực quốc tế về pháp lý và giải quyết tranh chấp. Thiết chế trọng tài - nếu được phát huy đúng mức - sẽ là công cụ bảo vệ lợi ích hợp pháp, nâng </w:t>
      </w:r>
      <w:r>
        <w:rPr>
          <w:rFonts w:ascii="Times New Roman" w:eastAsia="Times New Roman" w:hAnsi="Times New Roman" w:cs="Times New Roman"/>
          <w:sz w:val="28"/>
          <w:szCs w:val="28"/>
        </w:rPr>
        <w:lastRenderedPageBreak/>
        <w:t>cao uy tín hợp tác và thể hiện rõ năng lực hội nhập pháp lý của doanh nghiệp. Đồng thời, sự phát triển của trọng tài cũng chính là thước đo cho chất lượng thể chế, sự minh bạch và mức độ thân thiện của môi trường pháp lý quốc gia đối với đầu tư và thương mại quốc tế. Thực tế, Việt Nam hiện đang có VIAC là trung tâm trọng tài quốc tế có uy tín không chỉ ở Việt Nam mà cả trên trường quốc tế, có đủ năng lực, các điều kiện cần thiết để giải quyết các vụ tranh chấp quốc tế có giá trị lớn, đảm bảo sự công bằng và hiệu quả, giúp khai thông các nguồn lực bị tắc trong các vụ án kinh tế thương mại. Điều VIAC đang thiếu là chính là từ độ tin cậy của doanh nghiệp nước ngoài và cả doanh nghiệp trong nước do những bất cập hiện tại trong thể chế trọng tài của đất nước. Tính khách quan, tầm nhìn về sự phát triển kinh tế xã hội của đất nước và tinh thần thượng tôn pháp luật của đội ngũ thẩm phán trong việc thực hiện vai trò hỗ trợ tài phán trọng tài, giám sát tài phán trọng tài sẽ giúp phương thức giải quyết tranh chấp bằng trọng tài trở thành nhân tố có vai trò lớn trong sự phát triển kinh tế của đất nước, đặc biệt trong bối cảnh Kỷ nguyên mới.</w:t>
      </w:r>
    </w:p>
    <w:p w14:paraId="2B3F480F" w14:textId="77777777" w:rsidR="00FA6423" w:rsidRDefault="0069587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7. Kết luận</w:t>
      </w:r>
    </w:p>
    <w:p w14:paraId="35BC2C16" w14:textId="77777777" w:rsidR="00FA6423" w:rsidRDefault="006958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0EF40A28" w14:textId="580E40E6" w:rsidR="00FA6423" w:rsidRDefault="0069587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Sự tương hợp mạnh mẽ giữa tài phán trọng tài và các yêu cầu phát triển trong Kỷ nguyên bứt phá đòi hỏi phải chú trọng phát triển phương thức giải quyết tranh chấp này. Tại Hội nghị toàn quốc quán triệt Nghị quyết Hội nghị Trung ương 10 Khóa XIII ngày 20</w:t>
      </w:r>
      <w:r w:rsidR="00EB37F3">
        <w:rPr>
          <w:rFonts w:ascii="Times New Roman" w:hAnsi="Times New Roman" w:cs="Times New Roman"/>
          <w:sz w:val="28"/>
          <w:szCs w:val="28"/>
        </w:rPr>
        <w:t>-</w:t>
      </w:r>
      <w:r>
        <w:rPr>
          <w:rFonts w:ascii="Times New Roman" w:hAnsi="Times New Roman" w:cs="Times New Roman"/>
          <w:sz w:val="28"/>
          <w:szCs w:val="28"/>
        </w:rPr>
        <w:t>10, Tổng Bí thư Tô Lâm khẳng định, Nhà nước pháp quyền xã hội chủ nghĩa Việt Nam cần kết hợp hài hòa giữa đức trị và pháp trị. Hoàn thiện thể chế trọng tài thương mại, tháo gỡ điểm nghẽn cho sự phát triển của nó là phù hợp với truyền thống lịch sử và tinh thần người Việt Nam là coi trọng đức trị. Nếu phát triển được tốt thiết chế trọng tài thương mại và rộng hơn nữa là hoà giải thương mại thì phát huy được giá trị tương hỗ phát triển giữa tòa án và trọng tài, giữa đức trị, pháp trị.</w:t>
      </w:r>
    </w:p>
    <w:p w14:paraId="433662EB" w14:textId="498A02A1" w:rsidR="00FA6423" w:rsidRDefault="0069587E">
      <w:pPr>
        <w:spacing w:before="240" w:after="24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Việt Nam không thể chậm trễ. Đã đến lúc cần xác lập một chiến lược phát triển trọng tài quốc gia mang tầm nhìn toàn diện, dài hạn và thực chất - nơi Nhà nước, tòa án, các trung tâm trọng tài, cộng đồng doanh nghiệp và giới học thuật cùng đồng hành. Khi trọng tài trở thành “giải pháp chủ động” thay vì chỉ là “giải pháp cuối cùng”, chúng ta sẽ có một hệ thống pháp luật hiện đại, công bằng và hiệu quả. Nền tảng pháp lý vững chắc đó không chỉ bảo vệ được các lợi ích chính đáng của doanh nghiệp, thúc đẩy phát triển bền vững, mà còn tạo tiền đề cho một nền kinh tế Việt Nam thịnh vượng trong thế kỷ </w:t>
      </w:r>
      <w:r w:rsidR="00EB37F3">
        <w:rPr>
          <w:rFonts w:ascii="Times New Roman" w:eastAsia="Times New Roman" w:hAnsi="Times New Roman" w:cs="Times New Roman"/>
          <w:sz w:val="28"/>
          <w:szCs w:val="28"/>
        </w:rPr>
        <w:t>21</w:t>
      </w:r>
      <w:r>
        <w:rPr>
          <w:rFonts w:ascii="Times New Roman" w:eastAsia="Times New Roman" w:hAnsi="Times New Roman" w:cs="Times New Roman"/>
          <w:sz w:val="28"/>
          <w:szCs w:val="28"/>
        </w:rPr>
        <w:t>-qua đó góp phần xây dựng đất nước phồn vinh, hạnh phúc.</w:t>
      </w:r>
    </w:p>
    <w:p w14:paraId="187DA8AA" w14:textId="77777777" w:rsidR="00842D60" w:rsidRDefault="00842D60">
      <w:pPr>
        <w:spacing w:after="0" w:line="240" w:lineRule="auto"/>
        <w:jc w:val="both"/>
        <w:rPr>
          <w:rFonts w:ascii="Times New Roman" w:hAnsi="Times New Roman" w:cs="Times New Roman"/>
          <w:sz w:val="28"/>
          <w:szCs w:val="28"/>
        </w:rPr>
      </w:pPr>
    </w:p>
    <w:p w14:paraId="27BC4CB0" w14:textId="77777777" w:rsidR="00842D60" w:rsidRDefault="00842D60">
      <w:pPr>
        <w:spacing w:after="0" w:line="240" w:lineRule="auto"/>
        <w:jc w:val="both"/>
        <w:rPr>
          <w:rFonts w:ascii="Times New Roman" w:hAnsi="Times New Roman" w:cs="Times New Roman"/>
          <w:sz w:val="28"/>
          <w:szCs w:val="28"/>
        </w:rPr>
      </w:pPr>
    </w:p>
    <w:p w14:paraId="7DD6C7FC" w14:textId="77777777" w:rsidR="00842D60" w:rsidRDefault="00842D60">
      <w:pPr>
        <w:spacing w:after="0" w:line="240" w:lineRule="auto"/>
        <w:jc w:val="both"/>
        <w:rPr>
          <w:rFonts w:ascii="Times New Roman" w:hAnsi="Times New Roman" w:cs="Times New Roman"/>
          <w:sz w:val="28"/>
          <w:szCs w:val="28"/>
        </w:rPr>
      </w:pPr>
    </w:p>
    <w:p w14:paraId="33C31CC3" w14:textId="77777777" w:rsidR="00842D60" w:rsidRDefault="00842D60">
      <w:pPr>
        <w:spacing w:after="0" w:line="240" w:lineRule="auto"/>
        <w:jc w:val="both"/>
        <w:rPr>
          <w:rFonts w:ascii="Times New Roman" w:hAnsi="Times New Roman" w:cs="Times New Roman"/>
          <w:sz w:val="28"/>
          <w:szCs w:val="28"/>
        </w:rPr>
      </w:pPr>
    </w:p>
    <w:p w14:paraId="5F333563" w14:textId="77777777" w:rsidR="00842D60" w:rsidRDefault="00842D60">
      <w:pPr>
        <w:spacing w:after="0" w:line="240" w:lineRule="auto"/>
        <w:jc w:val="both"/>
        <w:rPr>
          <w:rFonts w:ascii="Times New Roman" w:hAnsi="Times New Roman" w:cs="Times New Roman"/>
          <w:sz w:val="28"/>
          <w:szCs w:val="28"/>
        </w:rPr>
      </w:pPr>
    </w:p>
    <w:p w14:paraId="4A93FAEB" w14:textId="77777777" w:rsidR="00FA6423" w:rsidRDefault="00842D60" w:rsidP="00842D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DANH MỤC TÀI LIỆU THAM KHẢO</w:t>
      </w:r>
    </w:p>
    <w:p w14:paraId="2A0DEF0D" w14:textId="77777777" w:rsidR="00FA6423" w:rsidRPr="00842D60" w:rsidRDefault="00FA6423">
      <w:pPr>
        <w:spacing w:after="0" w:line="240" w:lineRule="auto"/>
        <w:jc w:val="both"/>
        <w:rPr>
          <w:rFonts w:ascii="Times New Roman" w:hAnsi="Times New Roman" w:cs="Times New Roman"/>
          <w:sz w:val="28"/>
          <w:szCs w:val="28"/>
        </w:rPr>
      </w:pPr>
    </w:p>
    <w:p w14:paraId="73988BDA" w14:textId="77777777" w:rsidR="00FA6423" w:rsidRPr="00842D60" w:rsidRDefault="0069587E">
      <w:pPr>
        <w:pStyle w:val="EndnoteText"/>
        <w:numPr>
          <w:ilvl w:val="0"/>
          <w:numId w:val="1"/>
        </w:numPr>
        <w:jc w:val="both"/>
        <w:rPr>
          <w:rFonts w:ascii="Times New Roman" w:hAnsi="Times New Roman" w:cs="Times New Roman"/>
          <w:sz w:val="28"/>
          <w:szCs w:val="28"/>
        </w:rPr>
      </w:pPr>
      <w:r w:rsidRPr="00842D60">
        <w:rPr>
          <w:rFonts w:ascii="Times New Roman" w:hAnsi="Times New Roman" w:cs="Times New Roman"/>
          <w:sz w:val="28"/>
          <w:szCs w:val="28"/>
        </w:rPr>
        <w:t>WTO Trade monitoring report</w:t>
      </w:r>
    </w:p>
    <w:p w14:paraId="3E3A2AFF" w14:textId="77777777" w:rsidR="00FA6423" w:rsidRPr="00842D60" w:rsidRDefault="0069587E">
      <w:pPr>
        <w:pStyle w:val="EndnoteText"/>
        <w:numPr>
          <w:ilvl w:val="0"/>
          <w:numId w:val="1"/>
        </w:numPr>
        <w:jc w:val="both"/>
        <w:rPr>
          <w:rFonts w:ascii="Times New Roman" w:hAnsi="Times New Roman" w:cs="Times New Roman"/>
          <w:sz w:val="28"/>
          <w:szCs w:val="28"/>
        </w:rPr>
      </w:pPr>
      <w:r w:rsidRPr="00842D60">
        <w:rPr>
          <w:rFonts w:ascii="Times New Roman" w:hAnsi="Times New Roman" w:cs="Times New Roman"/>
          <w:sz w:val="28"/>
          <w:szCs w:val="28"/>
        </w:rPr>
        <w:t>Export restrictions on critical raw materials, https://www.oecd.org/en/topics/sub-issues/export-restrictions-on-critical-raw-materials.html</w:t>
      </w:r>
    </w:p>
    <w:p w14:paraId="58905BC4" w14:textId="77777777" w:rsidR="00FA6423" w:rsidRPr="00842D60" w:rsidRDefault="0069587E">
      <w:pPr>
        <w:pStyle w:val="EndnoteText"/>
        <w:numPr>
          <w:ilvl w:val="0"/>
          <w:numId w:val="1"/>
        </w:numPr>
        <w:jc w:val="both"/>
        <w:rPr>
          <w:rFonts w:ascii="Times New Roman" w:hAnsi="Times New Roman" w:cs="Times New Roman"/>
          <w:sz w:val="28"/>
          <w:szCs w:val="28"/>
        </w:rPr>
      </w:pPr>
      <w:r w:rsidRPr="00842D60">
        <w:rPr>
          <w:rFonts w:ascii="Times New Roman" w:hAnsi="Times New Roman" w:cs="Times New Roman"/>
          <w:sz w:val="28"/>
          <w:szCs w:val="28"/>
        </w:rPr>
        <w:t>Việt Nam trong top 20 nền kinh tế hàng đầu về thương mại, https://baodautu.vn/viet-nam-trong-top-20-nen-kinh-te-hang-dau-ve-thuong-mai-d275365.html</w:t>
      </w:r>
    </w:p>
    <w:p w14:paraId="351D53F5" w14:textId="77777777" w:rsidR="00FA6423" w:rsidRPr="00842D60" w:rsidRDefault="0069587E">
      <w:pPr>
        <w:pStyle w:val="EndnoteText"/>
        <w:numPr>
          <w:ilvl w:val="0"/>
          <w:numId w:val="1"/>
        </w:numPr>
        <w:jc w:val="both"/>
        <w:rPr>
          <w:rFonts w:ascii="Times New Roman" w:hAnsi="Times New Roman" w:cs="Times New Roman"/>
          <w:sz w:val="28"/>
          <w:szCs w:val="28"/>
        </w:rPr>
      </w:pPr>
      <w:r w:rsidRPr="00842D60">
        <w:rPr>
          <w:rFonts w:ascii="Times New Roman" w:hAnsi="Times New Roman" w:cs="Times New Roman"/>
          <w:sz w:val="28"/>
          <w:szCs w:val="28"/>
        </w:rPr>
        <w:t xml:space="preserve">Queen Mary University of London &amp; White &amp; Case LLP, 2021 International Arbitration Survey: Adapting Arbitration to a Changing World, </w:t>
      </w:r>
      <w:hyperlink r:id="rId8" w:history="1">
        <w:r w:rsidRPr="00842D60">
          <w:rPr>
            <w:rStyle w:val="Hyperlink"/>
            <w:rFonts w:ascii="Times New Roman" w:hAnsi="Times New Roman" w:cs="Times New Roman"/>
            <w:color w:val="auto"/>
            <w:sz w:val="28"/>
            <w:szCs w:val="28"/>
            <w:u w:val="none"/>
          </w:rPr>
          <w:t>https://www.qmul.ac.uk/ccls/research/international-arbitration/2021-international-arbitration-survey/</w:t>
        </w:r>
      </w:hyperlink>
      <w:r w:rsidRPr="00842D60">
        <w:rPr>
          <w:rFonts w:ascii="Times New Roman" w:hAnsi="Times New Roman" w:cs="Times New Roman"/>
          <w:sz w:val="28"/>
          <w:szCs w:val="28"/>
        </w:rPr>
        <w:t xml:space="preserve"> </w:t>
      </w:r>
    </w:p>
    <w:p w14:paraId="412AAB1B" w14:textId="77777777" w:rsidR="00FA6423" w:rsidRPr="00842D60" w:rsidRDefault="0069587E">
      <w:pPr>
        <w:pStyle w:val="EndnoteText"/>
        <w:numPr>
          <w:ilvl w:val="0"/>
          <w:numId w:val="1"/>
        </w:numPr>
        <w:jc w:val="both"/>
        <w:rPr>
          <w:rFonts w:ascii="Times New Roman" w:hAnsi="Times New Roman" w:cs="Times New Roman"/>
          <w:sz w:val="28"/>
          <w:szCs w:val="28"/>
        </w:rPr>
      </w:pPr>
      <w:r w:rsidRPr="00842D60">
        <w:rPr>
          <w:rFonts w:ascii="Times New Roman" w:hAnsi="Times New Roman" w:cs="Times New Roman"/>
          <w:sz w:val="28"/>
          <w:szCs w:val="28"/>
        </w:rPr>
        <w:t>Queen Mary University of London &amp; White &amp; Case LLP, 2018 International Arbitration Survey: The Evolution of International Arbitration, https://www.qmul.ac.uk/ccls/research/international-arbitration/2018-international-arbitration-survey/</w:t>
      </w:r>
    </w:p>
    <w:p w14:paraId="1CF30121" w14:textId="77777777" w:rsidR="00FA6423" w:rsidRPr="00842D60" w:rsidRDefault="0069587E">
      <w:pPr>
        <w:pStyle w:val="EndnoteText"/>
        <w:numPr>
          <w:ilvl w:val="0"/>
          <w:numId w:val="1"/>
        </w:numPr>
        <w:jc w:val="both"/>
        <w:rPr>
          <w:rFonts w:ascii="Times New Roman" w:hAnsi="Times New Roman" w:cs="Times New Roman"/>
          <w:sz w:val="28"/>
          <w:szCs w:val="28"/>
        </w:rPr>
      </w:pPr>
      <w:r w:rsidRPr="00842D60">
        <w:rPr>
          <w:rFonts w:ascii="Times New Roman" w:hAnsi="Times New Roman" w:cs="Times New Roman"/>
          <w:sz w:val="28"/>
          <w:szCs w:val="28"/>
        </w:rPr>
        <w:t>Báo cáo công tác Tòa án nhân dân tối cao năm 2023</w:t>
      </w:r>
    </w:p>
    <w:p w14:paraId="317F0C0E" w14:textId="77777777" w:rsidR="00FA6423" w:rsidRPr="00842D60" w:rsidRDefault="0069587E">
      <w:pPr>
        <w:pStyle w:val="EndnoteText"/>
        <w:numPr>
          <w:ilvl w:val="0"/>
          <w:numId w:val="1"/>
        </w:numPr>
        <w:jc w:val="both"/>
        <w:rPr>
          <w:rFonts w:ascii="Times New Roman" w:hAnsi="Times New Roman" w:cs="Times New Roman"/>
          <w:sz w:val="28"/>
          <w:szCs w:val="28"/>
        </w:rPr>
      </w:pPr>
      <w:r w:rsidRPr="00842D60">
        <w:rPr>
          <w:rFonts w:ascii="Times New Roman" w:hAnsi="Times New Roman" w:cs="Times New Roman"/>
          <w:sz w:val="28"/>
          <w:szCs w:val="28"/>
        </w:rPr>
        <w:t xml:space="preserve">Báo cáo số 272/BC-HLGVN ngày 12/12/2023; </w:t>
      </w:r>
    </w:p>
    <w:p w14:paraId="71FE5059" w14:textId="77777777" w:rsidR="00FA6423" w:rsidRPr="00842D60" w:rsidRDefault="0069587E">
      <w:pPr>
        <w:pStyle w:val="EndnoteText"/>
        <w:numPr>
          <w:ilvl w:val="0"/>
          <w:numId w:val="1"/>
        </w:numPr>
        <w:jc w:val="both"/>
        <w:rPr>
          <w:rFonts w:ascii="Times New Roman" w:hAnsi="Times New Roman" w:cs="Times New Roman"/>
          <w:sz w:val="28"/>
          <w:szCs w:val="28"/>
        </w:rPr>
      </w:pPr>
      <w:r w:rsidRPr="00842D60">
        <w:rPr>
          <w:rFonts w:ascii="Times New Roman" w:hAnsi="Times New Roman" w:cs="Times New Roman"/>
          <w:sz w:val="28"/>
          <w:szCs w:val="28"/>
        </w:rPr>
        <w:t xml:space="preserve">VIAC, Báo cáo thường niên năm 2023; </w:t>
      </w:r>
    </w:p>
    <w:p w14:paraId="445D4950" w14:textId="77777777" w:rsidR="00FA6423" w:rsidRPr="00842D60" w:rsidRDefault="0069587E">
      <w:pPr>
        <w:pStyle w:val="EndnoteText"/>
        <w:numPr>
          <w:ilvl w:val="0"/>
          <w:numId w:val="1"/>
        </w:numPr>
        <w:jc w:val="both"/>
        <w:rPr>
          <w:rFonts w:ascii="Times New Roman" w:hAnsi="Times New Roman" w:cs="Times New Roman"/>
          <w:sz w:val="28"/>
          <w:szCs w:val="28"/>
        </w:rPr>
      </w:pPr>
      <w:r w:rsidRPr="00842D60">
        <w:rPr>
          <w:rFonts w:ascii="Times New Roman" w:hAnsi="Times New Roman" w:cs="Times New Roman"/>
          <w:sz w:val="28"/>
          <w:szCs w:val="28"/>
        </w:rPr>
        <w:t xml:space="preserve">VIAC, Báo cáo thường niên 2024. năm 2023, </w:t>
      </w:r>
    </w:p>
    <w:p w14:paraId="49D259F4" w14:textId="77777777" w:rsidR="00FA6423" w:rsidRPr="00842D60" w:rsidRDefault="0069587E">
      <w:pPr>
        <w:pStyle w:val="EndnoteText"/>
        <w:numPr>
          <w:ilvl w:val="0"/>
          <w:numId w:val="1"/>
        </w:numPr>
        <w:jc w:val="both"/>
        <w:rPr>
          <w:rFonts w:ascii="Times New Roman" w:hAnsi="Times New Roman" w:cs="Times New Roman"/>
          <w:sz w:val="28"/>
          <w:szCs w:val="28"/>
        </w:rPr>
      </w:pPr>
      <w:r w:rsidRPr="00842D60">
        <w:rPr>
          <w:rFonts w:ascii="Times New Roman" w:hAnsi="Times New Roman" w:cs="Times New Roman"/>
          <w:sz w:val="28"/>
          <w:szCs w:val="28"/>
        </w:rPr>
        <w:t>Global Arbitration Statistics 2023;</w:t>
      </w:r>
    </w:p>
    <w:p w14:paraId="25D1C1F4" w14:textId="77777777" w:rsidR="00FA6423" w:rsidRPr="00842D60" w:rsidRDefault="0069587E">
      <w:pPr>
        <w:pStyle w:val="EndnoteText"/>
        <w:numPr>
          <w:ilvl w:val="0"/>
          <w:numId w:val="1"/>
        </w:numPr>
        <w:jc w:val="both"/>
        <w:rPr>
          <w:rFonts w:ascii="Times New Roman" w:hAnsi="Times New Roman" w:cs="Times New Roman"/>
          <w:sz w:val="28"/>
          <w:szCs w:val="28"/>
        </w:rPr>
      </w:pPr>
      <w:r w:rsidRPr="00842D60">
        <w:rPr>
          <w:rFonts w:ascii="Times New Roman" w:hAnsi="Times New Roman" w:cs="Times New Roman"/>
          <w:sz w:val="28"/>
          <w:szCs w:val="28"/>
        </w:rPr>
        <w:t>Báo cáo 187/BC-HLGVN 2024)..”.</w:t>
      </w:r>
    </w:p>
    <w:p w14:paraId="7B0A7F16" w14:textId="77777777" w:rsidR="00FA6423" w:rsidRPr="00842D60" w:rsidRDefault="0069587E">
      <w:pPr>
        <w:pStyle w:val="EndnoteText"/>
        <w:numPr>
          <w:ilvl w:val="0"/>
          <w:numId w:val="1"/>
        </w:numPr>
        <w:jc w:val="both"/>
        <w:rPr>
          <w:rFonts w:ascii="Times New Roman" w:hAnsi="Times New Roman" w:cs="Times New Roman"/>
          <w:sz w:val="28"/>
          <w:szCs w:val="28"/>
        </w:rPr>
      </w:pPr>
      <w:r w:rsidRPr="00842D60">
        <w:rPr>
          <w:rFonts w:ascii="Times New Roman" w:hAnsi="Times New Roman" w:cs="Times New Roman"/>
          <w:sz w:val="28"/>
          <w:szCs w:val="28"/>
        </w:rPr>
        <w:t>Daniel Centner Megan Ford, A Brief Primer on the History of Arbitration, https://www.americanbar.org/content/ dam/aba-cms-dotorg/products/inv/book/399836364/chap1-5190560.pdf</w:t>
      </w:r>
    </w:p>
    <w:p w14:paraId="5CBA59D7" w14:textId="77777777" w:rsidR="00FA6423" w:rsidRPr="00842D60" w:rsidRDefault="0069587E">
      <w:pPr>
        <w:pStyle w:val="EndnoteText"/>
        <w:numPr>
          <w:ilvl w:val="0"/>
          <w:numId w:val="1"/>
        </w:numPr>
        <w:jc w:val="both"/>
        <w:rPr>
          <w:rFonts w:ascii="Times New Roman" w:hAnsi="Times New Roman" w:cs="Times New Roman"/>
          <w:sz w:val="28"/>
          <w:szCs w:val="28"/>
        </w:rPr>
      </w:pPr>
      <w:r w:rsidRPr="00842D60">
        <w:rPr>
          <w:rFonts w:ascii="Times New Roman" w:hAnsi="Times New Roman" w:cs="Times New Roman"/>
          <w:sz w:val="28"/>
          <w:szCs w:val="28"/>
        </w:rPr>
        <w:t>Phát biểu của Bộ trưởng Tư pháp Nguyễn Hải Ninh. Trích từ “</w:t>
      </w:r>
      <w:r w:rsidRPr="00842D60">
        <w:rPr>
          <w:rFonts w:ascii="Times New Roman" w:hAnsi="Times New Roman" w:cs="Times New Roman"/>
          <w:i/>
          <w:sz w:val="28"/>
          <w:szCs w:val="28"/>
        </w:rPr>
        <w:t>Thiết chế trọng tài trong trong kỷ nguyên mới của đất nước</w:t>
      </w:r>
      <w:r w:rsidRPr="00842D60">
        <w:rPr>
          <w:rFonts w:ascii="Times New Roman" w:hAnsi="Times New Roman" w:cs="Times New Roman"/>
          <w:sz w:val="28"/>
          <w:szCs w:val="28"/>
        </w:rPr>
        <w:t>”, tạp chí Pháp luật và Phát triển số 11+12/2024</w:t>
      </w:r>
    </w:p>
    <w:p w14:paraId="741567D7" w14:textId="77777777" w:rsidR="00FA6423" w:rsidRPr="00842D60" w:rsidRDefault="00FA6423">
      <w:pPr>
        <w:spacing w:after="0" w:line="240" w:lineRule="auto"/>
        <w:jc w:val="both"/>
        <w:rPr>
          <w:rFonts w:ascii="Times New Roman" w:hAnsi="Times New Roman" w:cs="Times New Roman"/>
          <w:sz w:val="28"/>
          <w:szCs w:val="28"/>
        </w:rPr>
      </w:pPr>
    </w:p>
    <w:p w14:paraId="743DA208" w14:textId="77777777" w:rsidR="00FA6423" w:rsidRPr="00842D60" w:rsidRDefault="00FA6423">
      <w:pPr>
        <w:spacing w:after="0" w:line="240" w:lineRule="auto"/>
        <w:jc w:val="both"/>
        <w:rPr>
          <w:rFonts w:ascii="Times New Roman" w:hAnsi="Times New Roman" w:cs="Times New Roman"/>
          <w:sz w:val="28"/>
          <w:szCs w:val="28"/>
        </w:rPr>
      </w:pPr>
    </w:p>
    <w:sectPr w:rsidR="00FA6423" w:rsidRPr="00842D60">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9C2CE" w14:textId="77777777" w:rsidR="006E0A80" w:rsidRDefault="006E0A80">
      <w:pPr>
        <w:spacing w:line="240" w:lineRule="auto"/>
      </w:pPr>
      <w:r>
        <w:separator/>
      </w:r>
    </w:p>
  </w:endnote>
  <w:endnote w:type="continuationSeparator" w:id="0">
    <w:p w14:paraId="5204E59A" w14:textId="77777777" w:rsidR="006E0A80" w:rsidRDefault="006E0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EA90E" w14:textId="77777777" w:rsidR="006E0A80" w:rsidRDefault="006E0A80">
      <w:pPr>
        <w:spacing w:after="0"/>
      </w:pPr>
      <w:r>
        <w:separator/>
      </w:r>
    </w:p>
  </w:footnote>
  <w:footnote w:type="continuationSeparator" w:id="0">
    <w:p w14:paraId="37599360" w14:textId="77777777" w:rsidR="006E0A80" w:rsidRDefault="006E0A80">
      <w:pPr>
        <w:spacing w:after="0"/>
      </w:pPr>
      <w:r>
        <w:continuationSeparator/>
      </w:r>
    </w:p>
  </w:footnote>
  <w:footnote w:id="1">
    <w:p w14:paraId="0C929372" w14:textId="0DBDB250" w:rsidR="00FA6423" w:rsidRDefault="0069587E">
      <w:pPr>
        <w:pStyle w:val="FootnoteText"/>
        <w:jc w:val="both"/>
        <w:rPr>
          <w:rFonts w:ascii="Times New Roman" w:hAnsi="Times New Roman" w:cs="Times New Roman"/>
        </w:rPr>
      </w:pPr>
      <w:r>
        <w:rPr>
          <w:rFonts w:ascii="Times New Roman" w:hAnsi="Times New Roman" w:cs="Times New Roman"/>
        </w:rPr>
        <w:t xml:space="preserve">*GS.TS Lê Hồng Hạnh, Chủ tịch Trung tâm Trọng tài Quốc tế Việt Nam (VIAC), Tổng Biên tập tạp chí Pháp luật và Phát triển, Ủy viên </w:t>
      </w:r>
      <w:r w:rsidR="009B001F">
        <w:rPr>
          <w:rFonts w:ascii="Times New Roman" w:hAnsi="Times New Roman" w:cs="Times New Roman"/>
        </w:rPr>
        <w:t>Uỷ ban Trung ương</w:t>
      </w:r>
      <w:r>
        <w:rPr>
          <w:rFonts w:ascii="Times New Roman" w:hAnsi="Times New Roman" w:cs="Times New Roman"/>
        </w:rPr>
        <w:t xml:space="preserve"> </w:t>
      </w:r>
      <w:r w:rsidR="009B001F">
        <w:rPr>
          <w:rFonts w:ascii="Times New Roman" w:hAnsi="Times New Roman" w:cs="Times New Roman"/>
        </w:rPr>
        <w:t>Mặt trận Tổ quốc</w:t>
      </w:r>
      <w:r>
        <w:rPr>
          <w:rFonts w:ascii="Times New Roman" w:hAnsi="Times New Roman" w:cs="Times New Roman"/>
        </w:rPr>
        <w:t xml:space="preserve"> Việt Nam, Nguyên Viện trưởng Viện Chiến lược và KHPL Bộ Tư pháp, nguyên Phó hiệu trưởng Đ</w:t>
      </w:r>
      <w:r w:rsidR="009B001F">
        <w:rPr>
          <w:rFonts w:ascii="Times New Roman" w:hAnsi="Times New Roman" w:cs="Times New Roman"/>
        </w:rPr>
        <w:t>ại học Luật</w:t>
      </w:r>
      <w:r>
        <w:rPr>
          <w:rFonts w:ascii="Times New Roman" w:hAnsi="Times New Roman" w:cs="Times New Roman"/>
        </w:rPr>
        <w:t xml:space="preserve"> Hà Nội</w:t>
      </w:r>
    </w:p>
    <w:p w14:paraId="6E2F411F" w14:textId="77777777" w:rsidR="00FA6423" w:rsidRDefault="0069587E">
      <w:pPr>
        <w:pStyle w:val="FootnoteText"/>
        <w:jc w:val="both"/>
        <w:rPr>
          <w:rFonts w:ascii="Times New Roman" w:hAnsi="Times New Roman" w:cs="Times New Roman"/>
        </w:rPr>
      </w:pPr>
      <w:r>
        <w:rPr>
          <w:rFonts w:ascii="Times New Roman" w:hAnsi="Times New Roman" w:cs="Times New Roman"/>
        </w:rPr>
        <w:t>** ThS. Vũ Thị Hằng, Q. Trưởng Ban Thư ký Tố tụng VIAC.</w:t>
      </w:r>
    </w:p>
    <w:p w14:paraId="25E231C2" w14:textId="77777777" w:rsidR="00FA6423" w:rsidRDefault="006958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ADR – Alternative Dispute Resolution </w:t>
      </w:r>
    </w:p>
  </w:footnote>
  <w:footnote w:id="2">
    <w:p w14:paraId="719B9DBD" w14:textId="77777777" w:rsidR="00FA6423" w:rsidRDefault="0069587E">
      <w:pPr>
        <w:pStyle w:val="FootnoteText"/>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WTO, WTO Trade monitoring report 2024, </w:t>
      </w:r>
      <w:hyperlink r:id="rId1" w:history="1">
        <w:r>
          <w:rPr>
            <w:rStyle w:val="Hyperlink"/>
            <w:rFonts w:ascii="Times New Roman" w:hAnsi="Times New Roman" w:cs="Times New Roman"/>
            <w:color w:val="000000" w:themeColor="text1"/>
            <w:u w:val="none"/>
          </w:rPr>
          <w:t>https://www.wto.org/english/tratop_e/tpr_e/factsheet_dec24_e.pdf</w:t>
        </w:r>
      </w:hyperlink>
      <w:r>
        <w:rPr>
          <w:rFonts w:ascii="Times New Roman" w:hAnsi="Times New Roman" w:cs="Times New Roman"/>
          <w:color w:val="000000" w:themeColor="text1"/>
        </w:rPr>
        <w:t>, truy cập 2/8/2025</w:t>
      </w:r>
    </w:p>
  </w:footnote>
  <w:footnote w:id="3">
    <w:p w14:paraId="79FF59B0" w14:textId="77777777" w:rsidR="00FA6423" w:rsidRDefault="0069587E">
      <w:pPr>
        <w:pStyle w:val="FootnoteText"/>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OECD, Export restrictions on critical raw materials, </w:t>
      </w:r>
      <w:hyperlink r:id="rId2" w:history="1">
        <w:r>
          <w:rPr>
            <w:rStyle w:val="Hyperlink"/>
            <w:rFonts w:ascii="Times New Roman" w:hAnsi="Times New Roman" w:cs="Times New Roman"/>
            <w:color w:val="000000" w:themeColor="text1"/>
            <w:u w:val="none"/>
          </w:rPr>
          <w:t>https://www.oecd.org/en/topics/sub-issues/export-restrictions-on-critical-raw-materials.html</w:t>
        </w:r>
      </w:hyperlink>
      <w:r>
        <w:rPr>
          <w:rFonts w:ascii="Times New Roman" w:hAnsi="Times New Roman" w:cs="Times New Roman"/>
          <w:color w:val="000000" w:themeColor="text1"/>
        </w:rPr>
        <w:t>, truy cập 2/8/2025</w:t>
      </w:r>
    </w:p>
  </w:footnote>
  <w:footnote w:id="4">
    <w:p w14:paraId="5420A2DB" w14:textId="77777777" w:rsidR="00FA6423" w:rsidRDefault="0069587E">
      <w:pPr>
        <w:pStyle w:val="FootnoteText"/>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Việt Nam trong top 20 nền kinh tế hàng đầu về thương mại, </w:t>
      </w:r>
      <w:hyperlink r:id="rId3" w:history="1">
        <w:r>
          <w:rPr>
            <w:rStyle w:val="Hyperlink"/>
            <w:rFonts w:ascii="Times New Roman" w:hAnsi="Times New Roman" w:cs="Times New Roman"/>
            <w:color w:val="000000" w:themeColor="text1"/>
            <w:u w:val="none"/>
          </w:rPr>
          <w:t>https://baodautu.vn/viet-nam-trong-top-20-nen-kinh-te-hang-dau-ve-thuong-mai-d275365.html</w:t>
        </w:r>
      </w:hyperlink>
      <w:r>
        <w:rPr>
          <w:rFonts w:ascii="Times New Roman" w:hAnsi="Times New Roman" w:cs="Times New Roman"/>
          <w:color w:val="000000" w:themeColor="text1"/>
        </w:rPr>
        <w:t>, truy cập 2/8/2025</w:t>
      </w:r>
    </w:p>
  </w:footnote>
  <w:footnote w:id="5">
    <w:p w14:paraId="03149762" w14:textId="77777777" w:rsidR="00FA6423" w:rsidRPr="00842D60" w:rsidRDefault="006958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Queen Mary </w:t>
      </w:r>
      <w:r w:rsidRPr="00842D60">
        <w:rPr>
          <w:rFonts w:ascii="Times New Roman" w:hAnsi="Times New Roman" w:cs="Times New Roman"/>
        </w:rPr>
        <w:t xml:space="preserve">University of London &amp; White &amp; Case LLP, 2021 International Arbitration Survey: Adapting Arbitration to a Changing World, </w:t>
      </w:r>
      <w:hyperlink r:id="rId4" w:history="1">
        <w:r w:rsidRPr="00842D60">
          <w:rPr>
            <w:rStyle w:val="Hyperlink"/>
            <w:rFonts w:ascii="Times New Roman" w:hAnsi="Times New Roman" w:cs="Times New Roman"/>
            <w:color w:val="auto"/>
            <w:u w:val="none"/>
          </w:rPr>
          <w:t>https://www.qmul.ac.uk/ccls/research/international-arbitration/2021-international-arbitration-survey/</w:t>
        </w:r>
      </w:hyperlink>
      <w:r w:rsidRPr="00842D60">
        <w:rPr>
          <w:rFonts w:ascii="Times New Roman" w:hAnsi="Times New Roman" w:cs="Times New Roman"/>
        </w:rPr>
        <w:t xml:space="preserve"> , truy cập 2/8/2025</w:t>
      </w:r>
    </w:p>
  </w:footnote>
  <w:footnote w:id="6">
    <w:p w14:paraId="48004CB0" w14:textId="77777777" w:rsidR="00FA6423" w:rsidRDefault="0069587E">
      <w:pPr>
        <w:pStyle w:val="FootnoteText"/>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Queen Mary University of London &amp; White &amp; Case LLP, 2018 International Arbitration Survey: The Evolution of International Arbitration, </w:t>
      </w:r>
      <w:hyperlink r:id="rId5" w:history="1">
        <w:r>
          <w:rPr>
            <w:rStyle w:val="Hyperlink"/>
            <w:rFonts w:ascii="Times New Roman" w:hAnsi="Times New Roman" w:cs="Times New Roman"/>
            <w:color w:val="000000" w:themeColor="text1"/>
            <w:u w:val="none"/>
          </w:rPr>
          <w:t>https://www.qmul.ac.uk/ccls/research/international-arbitration/2018-international-arbitration-survey/</w:t>
        </w:r>
      </w:hyperlink>
      <w:r>
        <w:rPr>
          <w:rFonts w:ascii="Times New Roman" w:hAnsi="Times New Roman" w:cs="Times New Roman"/>
          <w:color w:val="000000" w:themeColor="text1"/>
        </w:rPr>
        <w:t>, truy cập 2/8/2025</w:t>
      </w:r>
    </w:p>
  </w:footnote>
  <w:footnote w:id="7">
    <w:p w14:paraId="4E8ADDB8" w14:textId="77777777" w:rsidR="00FA6423" w:rsidRDefault="0069587E">
      <w:pPr>
        <w:pStyle w:val="FootnoteText"/>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FIDIC – International Federation of Consulting Engineers</w:t>
      </w:r>
    </w:p>
  </w:footnote>
  <w:footnote w:id="8">
    <w:p w14:paraId="4068CE42" w14:textId="77777777" w:rsidR="00FA6423" w:rsidRDefault="0069587E">
      <w:pPr>
        <w:pStyle w:val="FootnoteText"/>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ESG: Environment, Social and Governance</w:t>
      </w:r>
    </w:p>
  </w:footnote>
  <w:footnote w:id="9">
    <w:p w14:paraId="0FBDA1D5" w14:textId="77777777" w:rsidR="00FA6423" w:rsidRPr="00842D60" w:rsidRDefault="0069587E">
      <w:pPr>
        <w:pStyle w:val="FootnoteText"/>
        <w:jc w:val="both"/>
        <w:rPr>
          <w:rFonts w:ascii="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bookmarkStart w:id="0" w:name="_Hlk204932283"/>
      <w:r>
        <w:rPr>
          <w:rFonts w:ascii="Times New Roman" w:hAnsi="Times New Roman" w:cs="Times New Roman"/>
          <w:color w:val="000000" w:themeColor="text1"/>
        </w:rPr>
        <w:t xml:space="preserve">CSR: </w:t>
      </w:r>
      <w:bookmarkEnd w:id="0"/>
      <w:r>
        <w:rPr>
          <w:rFonts w:ascii="Times New Roman" w:hAnsi="Times New Roman" w:cs="Times New Roman"/>
          <w:color w:val="000000" w:themeColor="text1"/>
        </w:rPr>
        <w:t xml:space="preserve">Corporate Social </w:t>
      </w:r>
      <w:r w:rsidRPr="00842D60">
        <w:rPr>
          <w:rFonts w:ascii="Times New Roman" w:hAnsi="Times New Roman" w:cs="Times New Roman"/>
        </w:rPr>
        <w:t>Resposibility</w:t>
      </w:r>
    </w:p>
  </w:footnote>
  <w:footnote w:id="10">
    <w:p w14:paraId="78F61269" w14:textId="77777777" w:rsidR="00FA6423" w:rsidRPr="00842D60" w:rsidRDefault="0069587E">
      <w:pPr>
        <w:pStyle w:val="FootnoteText"/>
        <w:rPr>
          <w:rFonts w:ascii="Times New Roman" w:hAnsi="Times New Roman" w:cs="Times New Roman"/>
        </w:rPr>
      </w:pPr>
      <w:r w:rsidRPr="00842D60">
        <w:rPr>
          <w:rStyle w:val="FootnoteReference"/>
          <w:rFonts w:ascii="Times New Roman" w:hAnsi="Times New Roman" w:cs="Times New Roman"/>
        </w:rPr>
        <w:footnoteRef/>
      </w:r>
      <w:r w:rsidRPr="00842D60">
        <w:rPr>
          <w:rFonts w:ascii="Times New Roman" w:hAnsi="Times New Roman" w:cs="Times New Roman"/>
        </w:rPr>
        <w:t xml:space="preserve"> Daily Juss, Global Arbitration Statistics 2023,</w:t>
      </w:r>
      <w:r w:rsidRPr="00842D60">
        <w:t xml:space="preserve"> </w:t>
      </w:r>
      <w:hyperlink r:id="rId6" w:history="1">
        <w:r w:rsidRPr="00842D60">
          <w:rPr>
            <w:rStyle w:val="Hyperlink"/>
            <w:rFonts w:ascii="Times New Roman" w:hAnsi="Times New Roman" w:cs="Times New Roman"/>
            <w:color w:val="auto"/>
            <w:u w:val="none"/>
          </w:rPr>
          <w:t>https://dailyjus.com/reports/2025/03/arbitration-statistics-2023</w:t>
        </w:r>
      </w:hyperlink>
      <w:r w:rsidRPr="00842D60">
        <w:rPr>
          <w:rFonts w:ascii="Times New Roman" w:hAnsi="Times New Roman" w:cs="Times New Roman"/>
        </w:rPr>
        <w:t>, truy cập 2/8/2025</w:t>
      </w:r>
    </w:p>
  </w:footnote>
  <w:footnote w:id="11">
    <w:p w14:paraId="132D4287" w14:textId="77777777" w:rsidR="00FA6423" w:rsidRDefault="0069587E">
      <w:pPr>
        <w:pStyle w:val="FootnoteText"/>
        <w:rPr>
          <w:rFonts w:ascii="Times New Roman" w:hAnsi="Times New Roman" w:cs="Times New Roman"/>
          <w:color w:val="000000" w:themeColor="text1"/>
        </w:rPr>
      </w:pPr>
      <w:r w:rsidRPr="00842D60">
        <w:rPr>
          <w:rStyle w:val="FootnoteReference"/>
          <w:rFonts w:ascii="Times New Roman" w:hAnsi="Times New Roman" w:cs="Times New Roman"/>
        </w:rPr>
        <w:footnoteRef/>
      </w:r>
      <w:r w:rsidRPr="00842D60">
        <w:rPr>
          <w:rFonts w:ascii="Times New Roman" w:hAnsi="Times New Roman" w:cs="Times New Roman"/>
        </w:rPr>
        <w:t xml:space="preserve"> Báo cáo thường niên của VIAC năm 2024, </w:t>
      </w:r>
      <w:hyperlink r:id="rId7" w:history="1">
        <w:r w:rsidRPr="00842D60">
          <w:rPr>
            <w:rStyle w:val="Hyperlink"/>
            <w:rFonts w:ascii="Times New Roman" w:hAnsi="Times New Roman" w:cs="Times New Roman"/>
            <w:color w:val="auto"/>
            <w:u w:val="none"/>
          </w:rPr>
          <w:t>https://www.viac.vn/images/News-and-Events/2025/Events/250710_</w:t>
        </w:r>
      </w:hyperlink>
      <w:r>
        <w:rPr>
          <w:rFonts w:ascii="Times New Roman" w:hAnsi="Times New Roman" w:cs="Times New Roman"/>
          <w:color w:val="000000" w:themeColor="text1"/>
        </w:rPr>
        <w:t xml:space="preserve"> VCCISMELuatdulieu/BAO-CAO-THUONG-NIEN-2024--VNF.pdf</w:t>
      </w:r>
    </w:p>
  </w:footnote>
  <w:footnote w:id="12">
    <w:p w14:paraId="4A5DFC99" w14:textId="77777777" w:rsidR="00FA6423" w:rsidRDefault="0069587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Báo cáo công tác Tòa án nhân dân tối cao năm 2023</w:t>
      </w:r>
    </w:p>
  </w:footnote>
  <w:footnote w:id="13">
    <w:p w14:paraId="12B06555" w14:textId="77777777" w:rsidR="00FA6423" w:rsidRDefault="006958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Báo cáo 272/BC-HLGVN 2023</w:t>
      </w:r>
    </w:p>
    <w:p w14:paraId="142C2900" w14:textId="77777777" w:rsidR="00FA6423" w:rsidRDefault="0069587E">
      <w:pPr>
        <w:pStyle w:val="FootnoteText"/>
        <w:jc w:val="both"/>
        <w:rPr>
          <w:rFonts w:ascii="Times New Roman" w:hAnsi="Times New Roman" w:cs="Times New Roman"/>
        </w:rPr>
      </w:pPr>
      <w:r>
        <w:rPr>
          <w:rFonts w:ascii="Times New Roman" w:hAnsi="Times New Roman" w:cs="Times New Roman"/>
        </w:rPr>
        <w:t xml:space="preserve"> VIAC, Báo cáo thường niên năm 2023; 2024.; VIAC Annual Report 2023). Báo cáo 187/BC-HLGVN 2024)</w:t>
      </w:r>
      <w:bookmarkStart w:id="1" w:name="_Hlk205020682"/>
    </w:p>
    <w:bookmarkEnd w:id="1"/>
  </w:footnote>
  <w:footnote w:id="14">
    <w:p w14:paraId="7D2DA489" w14:textId="77777777" w:rsidR="00FA6423" w:rsidRDefault="0069587E">
      <w:pPr>
        <w:pStyle w:val="FootnoteText"/>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Thuvienphapluat.vn, Danh sách các tổ chức trọng tài thương mại tại Việt Nam cập nhật năm 2024, </w:t>
      </w:r>
      <w:hyperlink r:id="rId8" w:history="1">
        <w:r>
          <w:rPr>
            <w:rStyle w:val="Hyperlink"/>
            <w:rFonts w:ascii="Times New Roman" w:hAnsi="Times New Roman" w:cs="Times New Roman"/>
            <w:color w:val="000000" w:themeColor="text1"/>
            <w:u w:val="none"/>
          </w:rPr>
          <w:t>https://thuvienphapluat.vn/hoi-dap-phap-luat/839D77C-hd-danh-sach-cac-to-chuc-trong-tai-thuong-mai-tai-viet-nam-cap-nhat-nam-2023.html</w:t>
        </w:r>
      </w:hyperlink>
      <w:r>
        <w:rPr>
          <w:rFonts w:ascii="Times New Roman" w:hAnsi="Times New Roman" w:cs="Times New Roman"/>
          <w:color w:val="000000" w:themeColor="text1"/>
        </w:rPr>
        <w:t>, truy cập 2/8/2025</w:t>
      </w:r>
    </w:p>
  </w:footnote>
  <w:footnote w:id="15">
    <w:p w14:paraId="5B0E1D2B" w14:textId="77777777" w:rsidR="00FA6423" w:rsidRDefault="006958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Daniel Centner Megan Ford, A Brief Primer on the History of Arbitration, https://www.americanbar.org/content/ dam/aba-cms-dotorg/products/inv/book/399836364/chap1-5190560.pdf</w:t>
      </w:r>
    </w:p>
  </w:footnote>
  <w:footnote w:id="16">
    <w:p w14:paraId="4781EF22" w14:textId="77777777" w:rsidR="00FA6423" w:rsidRDefault="0069587E">
      <w:pPr>
        <w:pStyle w:val="FootnoteText"/>
        <w:jc w:val="both"/>
        <w:rPr>
          <w:rFonts w:ascii="Times New Roman" w:hAnsi="Times New Roman" w:cs="Times New Roman"/>
        </w:rPr>
      </w:pPr>
      <w:bookmarkStart w:id="2" w:name="_Hlk191763147"/>
      <w:r>
        <w:rPr>
          <w:rStyle w:val="FootnoteReference"/>
          <w:rFonts w:ascii="Times New Roman" w:hAnsi="Times New Roman" w:cs="Times New Roman"/>
        </w:rPr>
        <w:footnoteRef/>
      </w:r>
      <w:r>
        <w:rPr>
          <w:rFonts w:ascii="Times New Roman" w:hAnsi="Times New Roman" w:cs="Times New Roman"/>
        </w:rPr>
        <w:t xml:space="preserve"> Phát biểu của Bộ trưởng Tư pháp Nguyễn Hải Ninh. Trích từ “</w:t>
      </w:r>
      <w:r>
        <w:rPr>
          <w:rFonts w:ascii="Times New Roman" w:hAnsi="Times New Roman" w:cs="Times New Roman"/>
          <w:i/>
        </w:rPr>
        <w:t>Thiết chế trọng tài trong trong kỷ nguyên mới của đất nước</w:t>
      </w:r>
      <w:r>
        <w:rPr>
          <w:rFonts w:ascii="Times New Roman" w:hAnsi="Times New Roman" w:cs="Times New Roman"/>
        </w:rPr>
        <w:t>”, tạp chí Pháp luật và Phát triển số 11+12/2024</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C6AB0"/>
    <w:multiLevelType w:val="multilevel"/>
    <w:tmpl w:val="233C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002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9B"/>
    <w:rsid w:val="00010349"/>
    <w:rsid w:val="00022839"/>
    <w:rsid w:val="00031E40"/>
    <w:rsid w:val="0003307F"/>
    <w:rsid w:val="0006374F"/>
    <w:rsid w:val="00085D12"/>
    <w:rsid w:val="000A2F32"/>
    <w:rsid w:val="000D7A66"/>
    <w:rsid w:val="000E1647"/>
    <w:rsid w:val="000E1E2D"/>
    <w:rsid w:val="000E2A62"/>
    <w:rsid w:val="000F6485"/>
    <w:rsid w:val="00107DE2"/>
    <w:rsid w:val="00111133"/>
    <w:rsid w:val="00121017"/>
    <w:rsid w:val="00134A52"/>
    <w:rsid w:val="00150212"/>
    <w:rsid w:val="00152270"/>
    <w:rsid w:val="00174E3D"/>
    <w:rsid w:val="00175911"/>
    <w:rsid w:val="001917A4"/>
    <w:rsid w:val="001B2F8D"/>
    <w:rsid w:val="002036F2"/>
    <w:rsid w:val="0020544A"/>
    <w:rsid w:val="002142FB"/>
    <w:rsid w:val="002176E5"/>
    <w:rsid w:val="00242D47"/>
    <w:rsid w:val="00245A66"/>
    <w:rsid w:val="0024684B"/>
    <w:rsid w:val="00261762"/>
    <w:rsid w:val="00284C9C"/>
    <w:rsid w:val="00287DDA"/>
    <w:rsid w:val="00296B4D"/>
    <w:rsid w:val="002970EA"/>
    <w:rsid w:val="002B0488"/>
    <w:rsid w:val="002B4367"/>
    <w:rsid w:val="002B570B"/>
    <w:rsid w:val="002C7D81"/>
    <w:rsid w:val="002D75F0"/>
    <w:rsid w:val="002F6C90"/>
    <w:rsid w:val="002F7143"/>
    <w:rsid w:val="003355DB"/>
    <w:rsid w:val="00346B8A"/>
    <w:rsid w:val="003504BC"/>
    <w:rsid w:val="003831B1"/>
    <w:rsid w:val="003858AD"/>
    <w:rsid w:val="0038670C"/>
    <w:rsid w:val="003B2012"/>
    <w:rsid w:val="003C7D4E"/>
    <w:rsid w:val="003D140B"/>
    <w:rsid w:val="003E3EED"/>
    <w:rsid w:val="003F1FBD"/>
    <w:rsid w:val="003F64CF"/>
    <w:rsid w:val="00407596"/>
    <w:rsid w:val="00421A03"/>
    <w:rsid w:val="00435CAE"/>
    <w:rsid w:val="0044101F"/>
    <w:rsid w:val="0044429A"/>
    <w:rsid w:val="00456DFC"/>
    <w:rsid w:val="0046096D"/>
    <w:rsid w:val="00465A49"/>
    <w:rsid w:val="004A169A"/>
    <w:rsid w:val="004A5C64"/>
    <w:rsid w:val="004B2198"/>
    <w:rsid w:val="004B4C24"/>
    <w:rsid w:val="004C1B8F"/>
    <w:rsid w:val="004C6A06"/>
    <w:rsid w:val="004D0F30"/>
    <w:rsid w:val="00514385"/>
    <w:rsid w:val="0052782F"/>
    <w:rsid w:val="00533C37"/>
    <w:rsid w:val="00533CDA"/>
    <w:rsid w:val="0053559B"/>
    <w:rsid w:val="00535F29"/>
    <w:rsid w:val="00537BC5"/>
    <w:rsid w:val="00541E8D"/>
    <w:rsid w:val="00550E15"/>
    <w:rsid w:val="00561F92"/>
    <w:rsid w:val="0056241B"/>
    <w:rsid w:val="005756C8"/>
    <w:rsid w:val="00596DB3"/>
    <w:rsid w:val="005E5FA3"/>
    <w:rsid w:val="005E77CB"/>
    <w:rsid w:val="005E7BB8"/>
    <w:rsid w:val="00627AD2"/>
    <w:rsid w:val="00630A3B"/>
    <w:rsid w:val="006567CA"/>
    <w:rsid w:val="00656F9F"/>
    <w:rsid w:val="00662D58"/>
    <w:rsid w:val="00665854"/>
    <w:rsid w:val="00675BDE"/>
    <w:rsid w:val="006837B0"/>
    <w:rsid w:val="0069587E"/>
    <w:rsid w:val="006B5E3A"/>
    <w:rsid w:val="006B710E"/>
    <w:rsid w:val="006E0A80"/>
    <w:rsid w:val="006E462B"/>
    <w:rsid w:val="007726C5"/>
    <w:rsid w:val="007779E9"/>
    <w:rsid w:val="00782754"/>
    <w:rsid w:val="007B528C"/>
    <w:rsid w:val="007C4222"/>
    <w:rsid w:val="00831E12"/>
    <w:rsid w:val="00842D60"/>
    <w:rsid w:val="008701C6"/>
    <w:rsid w:val="00890F13"/>
    <w:rsid w:val="008A2061"/>
    <w:rsid w:val="008A2C5B"/>
    <w:rsid w:val="008A5BBE"/>
    <w:rsid w:val="008B0BC5"/>
    <w:rsid w:val="008C425D"/>
    <w:rsid w:val="008E1DF8"/>
    <w:rsid w:val="00903E92"/>
    <w:rsid w:val="009077D0"/>
    <w:rsid w:val="0093032D"/>
    <w:rsid w:val="00945A3A"/>
    <w:rsid w:val="00947596"/>
    <w:rsid w:val="00951F63"/>
    <w:rsid w:val="00980FAF"/>
    <w:rsid w:val="009818A1"/>
    <w:rsid w:val="00986206"/>
    <w:rsid w:val="00991C56"/>
    <w:rsid w:val="00995763"/>
    <w:rsid w:val="009B001F"/>
    <w:rsid w:val="009B3F2A"/>
    <w:rsid w:val="009B5541"/>
    <w:rsid w:val="009C6DFA"/>
    <w:rsid w:val="009D2F20"/>
    <w:rsid w:val="009D37D4"/>
    <w:rsid w:val="009D719B"/>
    <w:rsid w:val="009F1C93"/>
    <w:rsid w:val="00A2473E"/>
    <w:rsid w:val="00A43C6B"/>
    <w:rsid w:val="00A53A8C"/>
    <w:rsid w:val="00A545FB"/>
    <w:rsid w:val="00A72210"/>
    <w:rsid w:val="00A76A4E"/>
    <w:rsid w:val="00A93498"/>
    <w:rsid w:val="00AA36F8"/>
    <w:rsid w:val="00AA6630"/>
    <w:rsid w:val="00AB1310"/>
    <w:rsid w:val="00AD1B5D"/>
    <w:rsid w:val="00AE5466"/>
    <w:rsid w:val="00AF16FE"/>
    <w:rsid w:val="00AF1C4D"/>
    <w:rsid w:val="00AF31A7"/>
    <w:rsid w:val="00AF64D6"/>
    <w:rsid w:val="00B138A7"/>
    <w:rsid w:val="00B31738"/>
    <w:rsid w:val="00B42B82"/>
    <w:rsid w:val="00B43C18"/>
    <w:rsid w:val="00B44764"/>
    <w:rsid w:val="00B53785"/>
    <w:rsid w:val="00B60144"/>
    <w:rsid w:val="00B94FDD"/>
    <w:rsid w:val="00BE5BF0"/>
    <w:rsid w:val="00C226BA"/>
    <w:rsid w:val="00C34408"/>
    <w:rsid w:val="00C618E0"/>
    <w:rsid w:val="00CC5586"/>
    <w:rsid w:val="00CD74E6"/>
    <w:rsid w:val="00CF5034"/>
    <w:rsid w:val="00D06888"/>
    <w:rsid w:val="00D30255"/>
    <w:rsid w:val="00D35D50"/>
    <w:rsid w:val="00D4286F"/>
    <w:rsid w:val="00D50678"/>
    <w:rsid w:val="00D53177"/>
    <w:rsid w:val="00DD0DA2"/>
    <w:rsid w:val="00DD2099"/>
    <w:rsid w:val="00DE3FD0"/>
    <w:rsid w:val="00E407B7"/>
    <w:rsid w:val="00E44A09"/>
    <w:rsid w:val="00E77D63"/>
    <w:rsid w:val="00E90905"/>
    <w:rsid w:val="00E922C0"/>
    <w:rsid w:val="00EB37F3"/>
    <w:rsid w:val="00EB5177"/>
    <w:rsid w:val="00EE3E4F"/>
    <w:rsid w:val="00EF5072"/>
    <w:rsid w:val="00F07D39"/>
    <w:rsid w:val="00F42F40"/>
    <w:rsid w:val="00F479F9"/>
    <w:rsid w:val="00F51723"/>
    <w:rsid w:val="00F627E1"/>
    <w:rsid w:val="00FA4CA1"/>
    <w:rsid w:val="00FA6423"/>
    <w:rsid w:val="00FB1237"/>
    <w:rsid w:val="00FD0426"/>
    <w:rsid w:val="00FE0EA4"/>
    <w:rsid w:val="00FE709D"/>
    <w:rsid w:val="03AB2112"/>
    <w:rsid w:val="0493414C"/>
    <w:rsid w:val="11845609"/>
    <w:rsid w:val="14F9AE39"/>
    <w:rsid w:val="26B11D0B"/>
    <w:rsid w:val="3B27F68E"/>
    <w:rsid w:val="4089157E"/>
    <w:rsid w:val="52D40766"/>
    <w:rsid w:val="598BACE5"/>
    <w:rsid w:val="7AC73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1A16"/>
  <w15:docId w15:val="{902C782F-6906-4664-AAF8-D4D8C752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FootnoteTextChar">
    <w:name w:val="Footnote Text Char"/>
    <w:basedOn w:val="DefaultParagraphFont"/>
    <w:link w:val="FootnoteText"/>
    <w:uiPriority w:val="99"/>
    <w:qFormat/>
    <w:rPr>
      <w:sz w:val="20"/>
      <w:szCs w:val="20"/>
    </w:rPr>
  </w:style>
  <w:style w:type="paragraph" w:customStyle="1" w:styleId="Revision1">
    <w:name w:val="Revision1"/>
    <w:hidden/>
    <w:uiPriority w:val="99"/>
    <w:semiHidden/>
    <w:qFormat/>
    <w:rPr>
      <w:sz w:val="22"/>
      <w:szCs w:val="22"/>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99"/>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EndnoteTextChar">
    <w:name w:val="Endnote Text Char"/>
    <w:basedOn w:val="DefaultParagraphFont"/>
    <w:link w:val="EndnoteText"/>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qmul.ac.uk/ccls/research/international-arbitration/2021-international-arbitration-surve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huvienphapluat.vn/hoi-dap-phap-luat/839D77C-hd-danh-sach-cac-to-chuc-trong-tai-thuong-mai-tai-viet-nam-cap-nhat-nam-2023.html" TargetMode="External"/><Relationship Id="rId3" Type="http://schemas.openxmlformats.org/officeDocument/2006/relationships/hyperlink" Target="https://baodautu.vn/viet-nam-trong-top-20-nen-kinh-te-hang-dau-ve-thuong-mai-d275365.html" TargetMode="External"/><Relationship Id="rId7" Type="http://schemas.openxmlformats.org/officeDocument/2006/relationships/hyperlink" Target="https://www.viac.vn/images/News-and-Events/2025/Events/250710_" TargetMode="External"/><Relationship Id="rId2" Type="http://schemas.openxmlformats.org/officeDocument/2006/relationships/hyperlink" Target="https://www.oecd.org/en/topics/sub-issues/export-restrictions-on-critical-raw-materials.html" TargetMode="External"/><Relationship Id="rId1" Type="http://schemas.openxmlformats.org/officeDocument/2006/relationships/hyperlink" Target="https://www.wto.org/english/tratop_e/tpr_e/factsheet_dec24_e.pdf" TargetMode="External"/><Relationship Id="rId6" Type="http://schemas.openxmlformats.org/officeDocument/2006/relationships/hyperlink" Target="https://dailyjus.com/reports/2025/03/arbitration-statistics-2023" TargetMode="External"/><Relationship Id="rId5" Type="http://schemas.openxmlformats.org/officeDocument/2006/relationships/hyperlink" Target="https://www.qmul.ac.uk/ccls/research/international-arbitration/2018-international-arbitration-survey/" TargetMode="External"/><Relationship Id="rId4" Type="http://schemas.openxmlformats.org/officeDocument/2006/relationships/hyperlink" Target="https://www.qmul.ac.uk/ccls/research/international-arbitration/2021-international-arbitration-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ABAA0-93CA-4D3B-83C9-D63951BC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13</Pages>
  <Words>5164</Words>
  <Characters>29437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dc:creator>
  <cp:lastModifiedBy>Microsoft Office User</cp:lastModifiedBy>
  <cp:revision>9</cp:revision>
  <dcterms:created xsi:type="dcterms:W3CDTF">2025-08-02T01:55:00Z</dcterms:created>
  <dcterms:modified xsi:type="dcterms:W3CDTF">2025-08-14T12:27:00Z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4C151F31001647F898F12BEF8D1AFE04_13</vt:lpwstr>
  </property>
</Properties>
</file>